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71BE90BD" w14:textId="65BF8901" w:rsidR="00450439" w:rsidRDefault="000807B1" w:rsidP="00B170E9">
                            <w:pPr>
                              <w:jc w:val="center"/>
                              <w:rPr>
                                <w:rFonts w:ascii="Calibri Light" w:hAnsi="Calibri Light"/>
                                <w:sz w:val="72"/>
                                <w:szCs w:val="72"/>
                              </w:rPr>
                            </w:pPr>
                            <w:r>
                              <w:rPr>
                                <w:rFonts w:ascii="Calibri Light" w:hAnsi="Calibri Light"/>
                                <w:b/>
                                <w:bCs/>
                                <w:sz w:val="72"/>
                                <w:szCs w:val="72"/>
                              </w:rPr>
                              <w:t>Early Years Practitioner</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71BE90BD" w14:textId="65BF8901" w:rsidR="00450439" w:rsidRDefault="000807B1" w:rsidP="00B170E9">
                      <w:pPr>
                        <w:jc w:val="center"/>
                        <w:rPr>
                          <w:rFonts w:ascii="Calibri Light" w:hAnsi="Calibri Light"/>
                          <w:sz w:val="72"/>
                          <w:szCs w:val="72"/>
                        </w:rPr>
                      </w:pPr>
                      <w:r>
                        <w:rPr>
                          <w:rFonts w:ascii="Calibri Light" w:hAnsi="Calibri Light"/>
                          <w:b/>
                          <w:bCs/>
                          <w:sz w:val="72"/>
                          <w:szCs w:val="72"/>
                        </w:rPr>
                        <w:t>Early Years Practitioner</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Content>
          <w:r w:rsidR="00F03A72" w:rsidRPr="00BC6607">
            <w:br w:type="page"/>
          </w:r>
        </w:sdtContent>
      </w:sdt>
    </w:p>
    <w:tbl>
      <w:tblPr>
        <w:tblStyle w:val="GridTable6Colo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00124B73">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7B024E" w:rsidRDefault="00FA47DD" w:rsidP="00FA47DD">
            <w:pPr>
              <w:pStyle w:val="paragraph0"/>
              <w:spacing w:after="0" w:afterAutospacing="0"/>
              <w:textAlignment w:val="baseline"/>
              <w:rPr>
                <w:rFonts w:ascii="Segoe UI" w:hAnsi="Segoe UI" w:cs="Segoe UI"/>
                <w:b w:val="0"/>
                <w:bCs w:val="0"/>
                <w:color w:val="auto"/>
                <w:sz w:val="22"/>
                <w:szCs w:val="22"/>
              </w:rPr>
            </w:pPr>
            <w:r w:rsidRPr="007B024E">
              <w:rPr>
                <w:rStyle w:val="normaltextrun"/>
                <w:rFonts w:ascii="Calibri" w:eastAsiaTheme="majorEastAsia" w:hAnsi="Calibri" w:cs="Calibri"/>
                <w:b w:val="0"/>
                <w:bCs w:val="0"/>
                <w:color w:val="222A35"/>
                <w:sz w:val="22"/>
                <w:szCs w:val="22"/>
              </w:rPr>
              <w:t xml:space="preserve">The </w:t>
            </w:r>
            <w:hyperlink r:id="rId11" w:tgtFrame="_blank" w:history="1">
              <w:r w:rsidRPr="007B024E">
                <w:rPr>
                  <w:rStyle w:val="normaltextrun"/>
                  <w:rFonts w:ascii="Calibri" w:eastAsiaTheme="majorEastAsia" w:hAnsi="Calibri" w:cs="Calibri"/>
                  <w:b w:val="0"/>
                  <w:bCs w:val="0"/>
                  <w:color w:val="0563C1"/>
                  <w:sz w:val="22"/>
                  <w:szCs w:val="22"/>
                  <w:u w:val="single"/>
                </w:rPr>
                <w:t>Local Outcome Improvement Plan 2016 – 2026</w:t>
              </w:r>
            </w:hyperlink>
            <w:r w:rsidRPr="007B024E">
              <w:rPr>
                <w:rStyle w:val="normaltextrun"/>
                <w:rFonts w:ascii="Calibri" w:eastAsiaTheme="majorEastAsia" w:hAnsi="Calibri" w:cs="Calibri"/>
                <w:b w:val="0"/>
                <w:bCs w:val="0"/>
                <w:color w:val="222A35"/>
                <w:sz w:val="22"/>
                <w:szCs w:val="22"/>
              </w:rPr>
              <w:t xml:space="preserve"> (LOIP) identifies how Aberdeen City Council, together with our </w:t>
            </w:r>
            <w:hyperlink r:id="rId12" w:tgtFrame="_blank" w:history="1">
              <w:r w:rsidRPr="007B024E">
                <w:rPr>
                  <w:rStyle w:val="normaltextrun"/>
                  <w:rFonts w:ascii="Calibri" w:eastAsiaTheme="majorEastAsia" w:hAnsi="Calibri" w:cs="Calibri"/>
                  <w:b w:val="0"/>
                  <w:bCs w:val="0"/>
                  <w:color w:val="0563C1"/>
                  <w:sz w:val="22"/>
                  <w:szCs w:val="22"/>
                  <w:u w:val="single"/>
                </w:rPr>
                <w:t>Community Planning Partners</w:t>
              </w:r>
            </w:hyperlink>
            <w:r w:rsidRPr="007B024E">
              <w:rPr>
                <w:rStyle w:val="normaltextrun"/>
                <w:rFonts w:ascii="Calibri" w:eastAsiaTheme="majorEastAsia" w:hAnsi="Calibri" w:cs="Calibri"/>
                <w:b w:val="0"/>
                <w:bCs w:val="0"/>
                <w:color w:val="222A35"/>
                <w:sz w:val="22"/>
                <w:szCs w:val="22"/>
              </w:rPr>
              <w:t>, will tackle the key issues facing our city to ensure Aberdeen is a place where all people prosper. </w:t>
            </w:r>
            <w:r w:rsidRPr="007B024E">
              <w:rPr>
                <w:rStyle w:val="normaltextrun"/>
                <w:rFonts w:ascii="Calibri" w:eastAsiaTheme="majorEastAsia" w:hAnsi="Calibri" w:cs="Calibri"/>
                <w:b w:val="0"/>
                <w:bCs w:val="0"/>
                <w:sz w:val="22"/>
                <w:szCs w:val="22"/>
              </w:rPr>
              <w:t xml:space="preserve"> </w:t>
            </w:r>
            <w:r w:rsidRPr="007B024E">
              <w:rPr>
                <w:rStyle w:val="normaltextrun"/>
                <w:rFonts w:ascii="Calibri" w:eastAsiaTheme="majorEastAsia" w:hAnsi="Calibri" w:cs="Calibri"/>
                <w:b w:val="0"/>
                <w:bCs w:val="0"/>
                <w:color w:val="auto"/>
                <w:sz w:val="22"/>
                <w:szCs w:val="22"/>
              </w:rPr>
              <w:t>The LOIP sets out our shared promises to the people of Aberdeen: </w:t>
            </w:r>
            <w:r w:rsidRPr="007B024E">
              <w:rPr>
                <w:rStyle w:val="eop"/>
                <w:rFonts w:ascii="Calibri" w:eastAsiaTheme="majorEastAsia" w:hAnsi="Calibri" w:cs="Calibri"/>
                <w:b w:val="0"/>
                <w:bCs w:val="0"/>
                <w:color w:val="auto"/>
                <w:sz w:val="22"/>
                <w:szCs w:val="22"/>
              </w:rPr>
              <w:t> </w:t>
            </w:r>
          </w:p>
          <w:p w14:paraId="25AEE9F8"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Economy</w:t>
            </w:r>
            <w:r w:rsidRPr="007B024E">
              <w:rPr>
                <w:rStyle w:val="normaltextrun"/>
                <w:rFonts w:ascii="Calibri" w:eastAsiaTheme="majorEastAsia" w:hAnsi="Calibri" w:cs="Calibri"/>
                <w:b w:val="0"/>
                <w:bCs w:val="0"/>
                <w:color w:val="auto"/>
                <w:sz w:val="22"/>
                <w:szCs w:val="22"/>
              </w:rPr>
              <w:t xml:space="preserve"> - Aberdeen has a flourishing, thriving and successful local economy.</w:t>
            </w:r>
            <w:r w:rsidRPr="007B024E">
              <w:rPr>
                <w:rStyle w:val="eop"/>
                <w:rFonts w:ascii="Calibri" w:eastAsiaTheme="majorEastAsia" w:hAnsi="Calibri" w:cs="Calibri"/>
                <w:b w:val="0"/>
                <w:bCs w:val="0"/>
                <w:color w:val="auto"/>
                <w:sz w:val="22"/>
                <w:szCs w:val="22"/>
              </w:rPr>
              <w:t> </w:t>
            </w:r>
          </w:p>
          <w:p w14:paraId="42528EDC"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People</w:t>
            </w:r>
            <w:r w:rsidRPr="007B024E">
              <w:rPr>
                <w:rStyle w:val="normaltextrun"/>
                <w:rFonts w:ascii="Calibri" w:eastAsiaTheme="majorEastAsia" w:hAnsi="Calibri" w:cs="Calibri"/>
                <w:b w:val="0"/>
                <w:bCs w:val="0"/>
                <w:color w:val="auto"/>
                <w:sz w:val="22"/>
                <w:szCs w:val="22"/>
              </w:rPr>
              <w:t xml:space="preserve"> - People in Aberdeen are happy, healthy and enjoy positive life outcomes.</w:t>
            </w:r>
            <w:r w:rsidRPr="007B024E">
              <w:rPr>
                <w:rStyle w:val="eop"/>
                <w:rFonts w:ascii="Calibri" w:eastAsiaTheme="majorEastAsia" w:hAnsi="Calibri" w:cs="Calibri"/>
                <w:b w:val="0"/>
                <w:bCs w:val="0"/>
                <w:color w:val="auto"/>
                <w:sz w:val="22"/>
                <w:szCs w:val="22"/>
              </w:rPr>
              <w:t> </w:t>
            </w:r>
          </w:p>
          <w:p w14:paraId="743F5780"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Place</w:t>
            </w:r>
            <w:r w:rsidRPr="007B024E">
              <w:rPr>
                <w:rStyle w:val="normaltextrun"/>
                <w:rFonts w:ascii="Calibri" w:eastAsiaTheme="majorEastAsia" w:hAnsi="Calibri" w:cs="Calibri"/>
                <w:b w:val="0"/>
                <w:bCs w:val="0"/>
                <w:color w:val="auto"/>
                <w:sz w:val="22"/>
                <w:szCs w:val="22"/>
              </w:rPr>
              <w:t xml:space="preserve"> - People experience Aberdeen as the best place to invest, live and visit.</w:t>
            </w:r>
            <w:r w:rsidRPr="007B024E">
              <w:rPr>
                <w:rStyle w:val="eop"/>
                <w:rFonts w:ascii="Calibri" w:eastAsiaTheme="majorEastAsia" w:hAnsi="Calibri" w:cs="Calibri"/>
                <w:b w:val="0"/>
                <w:bCs w:val="0"/>
                <w:color w:val="auto"/>
                <w:sz w:val="22"/>
                <w:szCs w:val="22"/>
              </w:rPr>
              <w:t> </w:t>
            </w:r>
          </w:p>
          <w:p w14:paraId="3D0CB193" w14:textId="77396118" w:rsidR="00FA47DD" w:rsidRPr="007B024E"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Enabling Technology</w:t>
            </w:r>
            <w:r w:rsidRPr="007B024E">
              <w:rPr>
                <w:rStyle w:val="normaltextrun"/>
                <w:rFonts w:ascii="Calibri" w:eastAsiaTheme="majorEastAsia" w:hAnsi="Calibri" w:cs="Calibri"/>
                <w:b w:val="0"/>
                <w:bCs w:val="0"/>
                <w:color w:val="auto"/>
                <w:sz w:val="22"/>
                <w:szCs w:val="22"/>
              </w:rPr>
              <w:t xml:space="preserve"> - Innovative, integrated and transformed public services.</w:t>
            </w:r>
          </w:p>
          <w:p w14:paraId="3F47B6CF" w14:textId="77777777" w:rsidR="00FA47DD" w:rsidRPr="007B024E" w:rsidRDefault="00FA47DD" w:rsidP="00FA47DD">
            <w:pPr>
              <w:pStyle w:val="paragraph0"/>
              <w:spacing w:before="0" w:beforeAutospacing="0" w:after="0" w:afterAutospacing="0"/>
              <w:ind w:left="1080"/>
              <w:textAlignment w:val="baseline"/>
              <w:rPr>
                <w:rFonts w:ascii="Calibri" w:hAnsi="Calibri" w:cs="Calibri"/>
                <w:b w:val="0"/>
                <w:bCs w:val="0"/>
                <w:color w:val="auto"/>
                <w:sz w:val="12"/>
                <w:szCs w:val="12"/>
              </w:rPr>
            </w:pPr>
          </w:p>
          <w:p w14:paraId="2B0539C8" w14:textId="77777777" w:rsidR="00FA47DD" w:rsidRPr="007B024E" w:rsidRDefault="00FA47DD" w:rsidP="00FA47DD">
            <w:pPr>
              <w:pStyle w:val="paragraph0"/>
              <w:spacing w:before="0" w:beforeAutospacing="0" w:after="0" w:afterAutospacing="0"/>
              <w:textAlignment w:val="baseline"/>
              <w:rPr>
                <w:rFonts w:ascii="Segoe UI" w:hAnsi="Segoe UI" w:cs="Segoe UI"/>
                <w:b w:val="0"/>
                <w:bCs w:val="0"/>
                <w:color w:val="auto"/>
                <w:sz w:val="22"/>
                <w:szCs w:val="22"/>
              </w:rPr>
            </w:pPr>
            <w:r w:rsidRPr="007B024E">
              <w:rPr>
                <w:rStyle w:val="normaltextrun"/>
                <w:rFonts w:ascii="Calibri" w:eastAsiaTheme="majorEastAsia" w:hAnsi="Calibri" w:cs="Calibri"/>
                <w:b w:val="0"/>
                <w:bCs w:val="0"/>
                <w:color w:val="auto"/>
                <w:sz w:val="22"/>
                <w:szCs w:val="22"/>
              </w:rPr>
              <w:t>To deliver our promises to the city of Aberdeen, our focus is on: </w:t>
            </w:r>
            <w:r w:rsidRPr="007B024E">
              <w:rPr>
                <w:rStyle w:val="eop"/>
                <w:rFonts w:ascii="Calibri" w:eastAsiaTheme="majorEastAsia" w:hAnsi="Calibri" w:cs="Calibri"/>
                <w:b w:val="0"/>
                <w:bCs w:val="0"/>
                <w:color w:val="auto"/>
                <w:sz w:val="22"/>
                <w:szCs w:val="22"/>
              </w:rPr>
              <w:t> </w:t>
            </w:r>
          </w:p>
          <w:p w14:paraId="02867E48"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Empowering staff to meet priority outcomes aligned to the determinates of good health</w:t>
            </w:r>
            <w:r w:rsidRPr="007B024E">
              <w:rPr>
                <w:rStyle w:val="eop"/>
                <w:rFonts w:ascii="Calibri" w:eastAsiaTheme="majorEastAsia" w:hAnsi="Calibri" w:cs="Calibri"/>
                <w:b w:val="0"/>
                <w:bCs w:val="0"/>
                <w:color w:val="auto"/>
                <w:sz w:val="22"/>
                <w:szCs w:val="22"/>
              </w:rPr>
              <w:t> </w:t>
            </w:r>
          </w:p>
          <w:p w14:paraId="7CA754B6"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Empowering the communities we serve to be self-sufficient</w:t>
            </w:r>
            <w:r w:rsidRPr="007B024E">
              <w:rPr>
                <w:rStyle w:val="eop"/>
                <w:rFonts w:ascii="Calibri" w:eastAsiaTheme="majorEastAsia" w:hAnsi="Calibri" w:cs="Calibri"/>
                <w:b w:val="0"/>
                <w:bCs w:val="0"/>
                <w:color w:val="auto"/>
                <w:sz w:val="22"/>
                <w:szCs w:val="22"/>
              </w:rPr>
              <w:t> </w:t>
            </w:r>
          </w:p>
          <w:p w14:paraId="3A69D20A"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Early intervention and prevention of harm to the people, place and economy of Aberdeen</w:t>
            </w:r>
            <w:r w:rsidRPr="007B024E">
              <w:rPr>
                <w:rStyle w:val="eop"/>
                <w:rFonts w:ascii="Calibri" w:eastAsiaTheme="majorEastAsia" w:hAnsi="Calibri" w:cs="Calibri"/>
                <w:b w:val="0"/>
                <w:bCs w:val="0"/>
                <w:color w:val="auto"/>
                <w:sz w:val="22"/>
                <w:szCs w:val="22"/>
              </w:rPr>
              <w:t> </w:t>
            </w:r>
          </w:p>
          <w:p w14:paraId="08ABA739"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Connecting with citizens, customers and partners through our use of digital</w:t>
            </w:r>
            <w:r w:rsidRPr="007B024E">
              <w:rPr>
                <w:rStyle w:val="eop"/>
                <w:rFonts w:ascii="Calibri" w:eastAsiaTheme="majorEastAsia" w:hAnsi="Calibri" w:cs="Calibri"/>
                <w:b w:val="0"/>
                <w:bCs w:val="0"/>
                <w:color w:val="auto"/>
                <w:sz w:val="22"/>
                <w:szCs w:val="22"/>
              </w:rPr>
              <w:t> </w:t>
            </w:r>
          </w:p>
          <w:p w14:paraId="3C3AE42A"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Using data and information to help us understand the demand on the Council and how we can better improve outcomes</w:t>
            </w:r>
            <w:r w:rsidRPr="007B024E">
              <w:rPr>
                <w:rStyle w:val="eop"/>
                <w:rFonts w:ascii="Calibri" w:eastAsiaTheme="majorEastAsia" w:hAnsi="Calibri" w:cs="Calibri"/>
                <w:b w:val="0"/>
                <w:bCs w:val="0"/>
                <w:color w:val="auto"/>
                <w:sz w:val="22"/>
                <w:szCs w:val="22"/>
              </w:rPr>
              <w:t> </w:t>
            </w:r>
          </w:p>
          <w:p w14:paraId="3A4FEA69" w14:textId="77777777" w:rsidR="00FA47DD" w:rsidRPr="007B024E"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Being entrepreneurial - creative and innovative in how we do our business.</w:t>
            </w:r>
            <w:r w:rsidRPr="007B024E">
              <w:rPr>
                <w:rStyle w:val="eop"/>
                <w:rFonts w:ascii="Calibri" w:eastAsiaTheme="majorEastAsia" w:hAnsi="Calibri" w:cs="Calibri"/>
                <w:b w:val="0"/>
                <w:bCs w:val="0"/>
                <w:color w:val="auto"/>
                <w:sz w:val="22"/>
                <w:szCs w:val="22"/>
              </w:rPr>
              <w:t> </w:t>
            </w:r>
          </w:p>
          <w:p w14:paraId="24814355" w14:textId="77777777" w:rsidR="00FA47DD" w:rsidRPr="007B024E" w:rsidRDefault="00FA47DD" w:rsidP="00FA47DD">
            <w:pPr>
              <w:pStyle w:val="paragraph0"/>
              <w:spacing w:before="0" w:beforeAutospacing="0" w:after="0" w:afterAutospacing="0"/>
              <w:ind w:left="720"/>
              <w:textAlignment w:val="baseline"/>
              <w:rPr>
                <w:rFonts w:ascii="Calibri" w:hAnsi="Calibri" w:cs="Calibri"/>
                <w:b w:val="0"/>
                <w:bCs w:val="0"/>
                <w:color w:val="auto"/>
                <w:sz w:val="12"/>
                <w:szCs w:val="12"/>
              </w:rPr>
            </w:pPr>
          </w:p>
          <w:p w14:paraId="6B9DEEF2" w14:textId="77777777" w:rsidR="007B024E" w:rsidRPr="007B024E" w:rsidRDefault="00FA47DD" w:rsidP="007B024E">
            <w:pPr>
              <w:pStyle w:val="paragraph0"/>
              <w:spacing w:before="0" w:beforeAutospacing="0" w:after="0" w:afterAutospacing="0"/>
              <w:textAlignment w:val="baseline"/>
              <w:rPr>
                <w:rStyle w:val="eop"/>
                <w:rFonts w:ascii="Calibri" w:eastAsiaTheme="majorEastAsia" w:hAnsi="Calibri" w:cs="Calibri"/>
                <w:bCs w:val="0"/>
                <w:color w:val="auto"/>
                <w:sz w:val="22"/>
                <w:szCs w:val="22"/>
              </w:rPr>
            </w:pPr>
            <w:r w:rsidRPr="007B024E">
              <w:rPr>
                <w:rStyle w:val="normaltextrun"/>
                <w:rFonts w:ascii="Calibri" w:eastAsiaTheme="majorEastAsia" w:hAnsi="Calibri" w:cs="Calibri"/>
                <w:b w:val="0"/>
                <w:bCs w:val="0"/>
                <w:color w:val="auto"/>
                <w:sz w:val="22"/>
                <w:szCs w:val="22"/>
              </w:rPr>
              <w:t>We count on our employees to be enthusiastic and proactive public servants, who are committed to our purpose and motivated to make a positive and lasting difference to the city and its people.</w:t>
            </w:r>
            <w:r w:rsidRPr="007B024E">
              <w:rPr>
                <w:rStyle w:val="eop"/>
                <w:rFonts w:ascii="Calibri" w:eastAsiaTheme="majorEastAsia" w:hAnsi="Calibri" w:cs="Calibri"/>
                <w:b w:val="0"/>
                <w:bCs w:val="0"/>
                <w:color w:val="auto"/>
                <w:sz w:val="22"/>
                <w:szCs w:val="22"/>
              </w:rPr>
              <w:t> </w:t>
            </w:r>
          </w:p>
          <w:p w14:paraId="124483F0" w14:textId="3571D8FB" w:rsidR="00FA47DD" w:rsidRPr="007B024E" w:rsidRDefault="00FA47DD" w:rsidP="007B024E">
            <w:pPr>
              <w:pStyle w:val="paragraph0"/>
              <w:spacing w:before="0" w:beforeAutospacing="0" w:after="0" w:afterAutospacing="0"/>
              <w:textAlignment w:val="baseline"/>
              <w:rPr>
                <w:rFonts w:ascii="Segoe UI" w:hAnsi="Segoe UI" w:cs="Segoe UI"/>
                <w:b w:val="0"/>
                <w:bCs w:val="0"/>
                <w:color w:val="auto"/>
                <w:sz w:val="12"/>
                <w:szCs w:val="12"/>
              </w:rPr>
            </w:pPr>
            <w:r w:rsidRPr="007B024E">
              <w:rPr>
                <w:rStyle w:val="eop"/>
                <w:rFonts w:ascii="Calibri" w:eastAsiaTheme="majorEastAsia" w:hAnsi="Calibri" w:cs="Calibri"/>
                <w:b w:val="0"/>
                <w:bCs w:val="0"/>
                <w:color w:val="auto"/>
                <w:sz w:val="12"/>
                <w:szCs w:val="12"/>
              </w:rPr>
              <w:t> </w:t>
            </w:r>
          </w:p>
          <w:p w14:paraId="3424B60D" w14:textId="77777777" w:rsidR="00C53D2C" w:rsidRDefault="00FA47DD" w:rsidP="007B024E">
            <w:pPr>
              <w:pStyle w:val="paragraph0"/>
              <w:spacing w:before="0" w:beforeAutospacing="0" w:after="0" w:afterAutospacing="0"/>
              <w:textAlignment w:val="baseline"/>
              <w:rPr>
                <w:rStyle w:val="eop"/>
                <w:rFonts w:ascii="Calibri" w:eastAsiaTheme="majorEastAsia" w:hAnsi="Calibri" w:cs="Calibri"/>
                <w:bCs w:val="0"/>
                <w:color w:val="auto"/>
                <w:sz w:val="22"/>
                <w:szCs w:val="22"/>
              </w:rPr>
            </w:pPr>
            <w:r w:rsidRPr="007B024E">
              <w:rPr>
                <w:rStyle w:val="normaltextrun"/>
                <w:rFonts w:ascii="Calibri" w:eastAsiaTheme="majorEastAsia" w:hAnsi="Calibri" w:cs="Calibri"/>
                <w:b w:val="0"/>
                <w:bCs w:val="0"/>
                <w:color w:val="auto"/>
                <w:sz w:val="22"/>
                <w:szCs w:val="22"/>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7B024E">
              <w:rPr>
                <w:rStyle w:val="eop"/>
                <w:rFonts w:ascii="Calibri" w:eastAsiaTheme="majorEastAsia" w:hAnsi="Calibri" w:cs="Calibri"/>
                <w:b w:val="0"/>
                <w:bCs w:val="0"/>
                <w:color w:val="auto"/>
                <w:sz w:val="22"/>
                <w:szCs w:val="22"/>
              </w:rPr>
              <w:t> </w:t>
            </w:r>
          </w:p>
          <w:p w14:paraId="7D6BE033" w14:textId="5CEE1190" w:rsidR="007B024E" w:rsidRPr="007B024E" w:rsidRDefault="007B024E" w:rsidP="007B024E">
            <w:pPr>
              <w:pStyle w:val="paragraph0"/>
              <w:spacing w:before="0" w:beforeAutospacing="0" w:after="0" w:afterAutospacing="0"/>
              <w:textAlignment w:val="baseline"/>
              <w:rPr>
                <w:b w:val="0"/>
                <w:bCs w:val="0"/>
                <w:color w:val="333333"/>
                <w:sz w:val="8"/>
                <w:szCs w:val="8"/>
              </w:rPr>
            </w:pPr>
          </w:p>
        </w:tc>
      </w:tr>
      <w:tr w:rsidR="00C53D2C" w:rsidRPr="00BC6607" w14:paraId="33BFDD36"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14A90B7D"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iCs/>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b w:val="0"/>
                </w:rPr>
              </w:sdtEndPr>
              <w:sdtContent>
                <w:r w:rsidR="007B024E">
                  <w:rPr>
                    <w:rStyle w:val="Heading1Char"/>
                    <w:rFonts w:ascii="Calibri" w:hAnsi="Calibri"/>
                    <w:iCs/>
                  </w:rPr>
                  <w:t>Families &amp; Communities</w:t>
                </w:r>
              </w:sdtContent>
            </w:sdt>
            <w:r w:rsidRPr="00BC6607">
              <w:rPr>
                <w:rFonts w:ascii="Calibri" w:hAnsi="Calibri"/>
              </w:rPr>
              <w:t xml:space="preserve"> Function </w:t>
            </w:r>
          </w:p>
        </w:tc>
      </w:tr>
      <w:tr w:rsidR="00C53D2C" w:rsidRPr="00BC6607" w14:paraId="33D55FA6" w14:textId="77777777" w:rsidTr="003A776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681CEF64" w14:textId="77777777" w:rsidR="007B024E" w:rsidRDefault="007B024E" w:rsidP="007B024E">
            <w:pPr>
              <w:spacing w:before="120" w:after="240"/>
              <w:rPr>
                <w:rFonts w:eastAsia="Times New Roman"/>
                <w:color w:val="222A35"/>
              </w:rPr>
            </w:pPr>
            <w:r w:rsidRPr="007B024E">
              <w:rPr>
                <w:rFonts w:eastAsia="Times New Roman"/>
                <w:b w:val="0"/>
                <w:color w:val="222A35"/>
              </w:rPr>
              <w:t xml:space="preserve">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 </w:t>
            </w:r>
          </w:p>
          <w:p w14:paraId="62961CA2" w14:textId="5891B015" w:rsidR="00C53D2C" w:rsidRPr="00BC6607" w:rsidRDefault="007B024E" w:rsidP="007B024E">
            <w:pPr>
              <w:spacing w:before="120" w:after="240"/>
              <w:rPr>
                <w:rFonts w:eastAsia="Times New Roman"/>
                <w:b w:val="0"/>
                <w:color w:val="222A35"/>
              </w:rPr>
            </w:pPr>
            <w:r w:rsidRPr="007B024E">
              <w:rPr>
                <w:rFonts w:eastAsia="Times New Roman"/>
                <w:b w:val="0"/>
                <w:color w:val="222A35"/>
              </w:rPr>
              <w:t xml:space="preserve">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  </w:t>
            </w:r>
          </w:p>
        </w:tc>
      </w:tr>
      <w:tr w:rsidR="00C53D2C" w:rsidRPr="00BC6607" w14:paraId="2A921730"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5E7264D8"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Content>
                <w:r w:rsidR="007B024E">
                  <w:rPr>
                    <w:rStyle w:val="Heading1Char"/>
                    <w:rFonts w:ascii="Calibri" w:hAnsi="Calibri" w:cs="Arial"/>
                    <w:iCs/>
                  </w:rPr>
                  <w:t>Education &amp; Lifelong Learning</w:t>
                </w:r>
              </w:sdtContent>
            </w:sdt>
            <w:r w:rsidRPr="00BC6607">
              <w:rPr>
                <w:rFonts w:ascii="Calibri" w:hAnsi="Calibri"/>
              </w:rPr>
              <w:t xml:space="preserve"> Cluster</w:t>
            </w:r>
          </w:p>
        </w:tc>
      </w:tr>
      <w:tr w:rsidR="000807B1" w:rsidRPr="00BC6607" w14:paraId="187815ED" w14:textId="77777777" w:rsidTr="00124B73">
        <w:tc>
          <w:tcPr>
            <w:cnfStyle w:val="001000000000" w:firstRow="0" w:lastRow="0" w:firstColumn="1" w:lastColumn="0" w:oddVBand="0" w:evenVBand="0" w:oddHBand="0" w:evenHBand="0" w:firstRowFirstColumn="0" w:firstRowLastColumn="0" w:lastRowFirstColumn="0" w:lastRowLastColumn="0"/>
            <w:tcW w:w="10881" w:type="dxa"/>
          </w:tcPr>
          <w:p w14:paraId="70F3C598" w14:textId="77777777" w:rsidR="000807B1" w:rsidRDefault="000807B1" w:rsidP="00124B73">
            <w:pPr>
              <w:pStyle w:val="Heading1"/>
              <w:spacing w:before="240"/>
              <w:rPr>
                <w:rFonts w:ascii="Calibri" w:hAnsi="Calibri"/>
                <w:b/>
                <w:color w:val="000000" w:themeColor="text1"/>
                <w:sz w:val="22"/>
                <w:szCs w:val="22"/>
              </w:rPr>
            </w:pPr>
            <w:r w:rsidRPr="000807B1">
              <w:rPr>
                <w:rFonts w:ascii="Calibri" w:hAnsi="Calibri"/>
                <w:color w:val="000000" w:themeColor="text1"/>
                <w:sz w:val="22"/>
                <w:szCs w:val="22"/>
              </w:rPr>
              <w:t>The Education &amp; Lifelong Learning cluster aims to reduce inequalities in educational outcomes and raise attainment by working with other partners to take account of what we know about the wider determinates of good health.  The cluster supports lifelong learning to enable and empower the people of Aberdeen to fulfil their potential and contribute to the social, cultural and economic prosperity of our city.</w:t>
            </w:r>
          </w:p>
          <w:p w14:paraId="4BCD5248" w14:textId="77777777" w:rsidR="000807B1" w:rsidRDefault="000807B1" w:rsidP="000807B1">
            <w:pPr>
              <w:rPr>
                <w:b w:val="0"/>
              </w:rPr>
            </w:pPr>
          </w:p>
          <w:p w14:paraId="61E49013" w14:textId="3BDDECAC" w:rsidR="000807B1" w:rsidRPr="000807B1" w:rsidRDefault="000807B1" w:rsidP="000807B1"/>
        </w:tc>
      </w:tr>
      <w:tr w:rsidR="00C53D2C" w:rsidRPr="00BC6607" w14:paraId="56E7FA8E" w14:textId="77777777" w:rsidTr="000807B1">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2BD32CA7" w:rsidR="00C53D2C" w:rsidRPr="000807B1" w:rsidRDefault="000807B1" w:rsidP="00D21011">
            <w:pPr>
              <w:spacing w:before="120" w:after="120"/>
              <w:rPr>
                <w:rStyle w:val="SubtleEmphasis"/>
                <w:i w:val="0"/>
                <w:iCs w:val="0"/>
                <w:color w:val="auto"/>
                <w:sz w:val="28"/>
                <w:szCs w:val="28"/>
              </w:rPr>
            </w:pPr>
            <w:r w:rsidRPr="000807B1">
              <w:rPr>
                <w:b w:val="0"/>
                <w:bCs w:val="0"/>
                <w:sz w:val="28"/>
                <w:szCs w:val="28"/>
              </w:rPr>
              <w:lastRenderedPageBreak/>
              <w:t>About the</w:t>
            </w:r>
            <w:r w:rsidRPr="000807B1">
              <w:rPr>
                <w:sz w:val="28"/>
                <w:szCs w:val="28"/>
              </w:rPr>
              <w:t xml:space="preserve"> Early Years </w:t>
            </w:r>
            <w:r w:rsidRPr="000807B1">
              <w:rPr>
                <w:b w:val="0"/>
                <w:bCs w:val="0"/>
                <w:sz w:val="28"/>
                <w:szCs w:val="28"/>
              </w:rPr>
              <w:t>Team</w:t>
            </w:r>
          </w:p>
        </w:tc>
      </w:tr>
      <w:tr w:rsidR="000807B1" w:rsidRPr="00BC6607" w14:paraId="0993ED39" w14:textId="77777777" w:rsidTr="00F02CE6">
        <w:trPr>
          <w:trHeight w:val="1551"/>
        </w:trPr>
        <w:tc>
          <w:tcPr>
            <w:cnfStyle w:val="001000000000" w:firstRow="0" w:lastRow="0" w:firstColumn="1" w:lastColumn="0" w:oddVBand="0" w:evenVBand="0" w:oddHBand="0" w:evenHBand="0" w:firstRowFirstColumn="0" w:firstRowLastColumn="0" w:lastRowFirstColumn="0" w:lastRowLastColumn="0"/>
            <w:tcW w:w="10881" w:type="dxa"/>
          </w:tcPr>
          <w:p w14:paraId="1B1593B8" w14:textId="77777777" w:rsidR="000807B1" w:rsidRPr="000807B1" w:rsidRDefault="000807B1" w:rsidP="000807B1">
            <w:pPr>
              <w:spacing w:before="120" w:after="120"/>
              <w:rPr>
                <w:rFonts w:eastAsia="Times New Roman"/>
                <w:b w:val="0"/>
                <w:bCs w:val="0"/>
                <w:color w:val="222A35"/>
              </w:rPr>
            </w:pPr>
            <w:r w:rsidRPr="000807B1">
              <w:rPr>
                <w:rFonts w:eastAsia="Times New Roman"/>
                <w:b w:val="0"/>
                <w:bCs w:val="0"/>
                <w:color w:val="222A35"/>
              </w:rPr>
              <w:t>The Early Years Team supports the delivery of high-quality Early Learning and Childcare (including out of school care) which meets the needs of children and families and supports children’s holistic development.</w:t>
            </w:r>
          </w:p>
          <w:p w14:paraId="25D0CB4B" w14:textId="77777777" w:rsidR="000807B1" w:rsidRPr="000807B1" w:rsidRDefault="000807B1" w:rsidP="000807B1">
            <w:pPr>
              <w:spacing w:before="120" w:after="120"/>
              <w:rPr>
                <w:rFonts w:eastAsia="Times New Roman"/>
                <w:b w:val="0"/>
                <w:bCs w:val="0"/>
                <w:color w:val="222A35"/>
              </w:rPr>
            </w:pPr>
            <w:r w:rsidRPr="000807B1">
              <w:rPr>
                <w:rFonts w:eastAsia="Times New Roman"/>
                <w:b w:val="0"/>
                <w:bCs w:val="0"/>
                <w:color w:val="222A35"/>
              </w:rPr>
              <w:t>The Team:</w:t>
            </w:r>
          </w:p>
          <w:p w14:paraId="5613C0BB" w14:textId="77777777" w:rsidR="000807B1" w:rsidRPr="000807B1" w:rsidRDefault="000807B1" w:rsidP="000807B1">
            <w:pPr>
              <w:spacing w:before="120" w:after="120"/>
              <w:rPr>
                <w:rFonts w:eastAsia="Times New Roman"/>
                <w:b w:val="0"/>
                <w:bCs w:val="0"/>
                <w:color w:val="222A35"/>
              </w:rPr>
            </w:pPr>
            <w:r w:rsidRPr="000807B1">
              <w:rPr>
                <w:rFonts w:eastAsia="Times New Roman"/>
                <w:b w:val="0"/>
                <w:bCs w:val="0"/>
                <w:color w:val="222A35"/>
              </w:rPr>
              <w:t>• Ensures families have access to high quality Early Learning and Childcare in all communities;</w:t>
            </w:r>
          </w:p>
          <w:p w14:paraId="4ED5A085" w14:textId="77777777" w:rsidR="000807B1" w:rsidRPr="000807B1" w:rsidRDefault="000807B1" w:rsidP="000807B1">
            <w:pPr>
              <w:spacing w:before="120" w:after="120"/>
              <w:rPr>
                <w:rFonts w:eastAsia="Times New Roman"/>
                <w:b w:val="0"/>
                <w:bCs w:val="0"/>
                <w:color w:val="222A35"/>
              </w:rPr>
            </w:pPr>
            <w:r w:rsidRPr="000807B1">
              <w:rPr>
                <w:rFonts w:eastAsia="Times New Roman"/>
                <w:b w:val="0"/>
                <w:bCs w:val="0"/>
                <w:color w:val="222A35"/>
              </w:rPr>
              <w:t>• Supports the development of Early Learning and Childcare Services so they can provide high quality Early Learning and Childcare; and</w:t>
            </w:r>
          </w:p>
          <w:p w14:paraId="2E40DE11" w14:textId="747BFF4E" w:rsidR="000807B1" w:rsidRPr="007B024E" w:rsidRDefault="000807B1" w:rsidP="000807B1">
            <w:pPr>
              <w:spacing w:before="120" w:after="120"/>
              <w:rPr>
                <w:rFonts w:eastAsia="Times New Roman"/>
                <w:color w:val="222A35"/>
              </w:rPr>
            </w:pPr>
            <w:r w:rsidRPr="000807B1">
              <w:rPr>
                <w:rFonts w:eastAsia="Times New Roman"/>
                <w:b w:val="0"/>
                <w:bCs w:val="0"/>
                <w:color w:val="222A35"/>
              </w:rPr>
              <w:t>• Works in partnership with other colleagues and agencies to enable provision of high-quality services.</w:t>
            </w:r>
          </w:p>
        </w:tc>
      </w:tr>
    </w:tbl>
    <w:p w14:paraId="3B49F804" w14:textId="77777777" w:rsidR="007B024E" w:rsidRPr="00BC6607" w:rsidRDefault="007B024E" w:rsidP="00C53D2C">
      <w:pPr>
        <w:rPr>
          <w:rFonts w:ascii="Calibri" w:hAnsi="Calibri" w:cs="Tahoma"/>
          <w:bCs/>
          <w:color w:val="002C50"/>
          <w:spacing w:val="-16"/>
          <w:sz w:val="20"/>
          <w:szCs w:val="20"/>
        </w:rPr>
      </w:pP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200A5E">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572"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3301"/>
            </w:tblGrid>
            <w:tr w:rsidR="006B2CB6" w14:paraId="0F901BE8" w14:textId="77777777" w:rsidTr="00715DC5">
              <w:trPr>
                <w:cantSplit/>
              </w:trPr>
              <w:tc>
                <w:tcPr>
                  <w:tcW w:w="1271" w:type="dxa"/>
                  <w:shd w:val="clear" w:color="auto" w:fill="DBE5F1" w:themeFill="accent1" w:themeFillTint="33"/>
                </w:tcPr>
                <w:p w14:paraId="11A88658"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3301" w:type="dxa"/>
                </w:tcPr>
                <w:p w14:paraId="09369F76" w14:textId="20EF84E2" w:rsidR="006B2CB6" w:rsidRPr="0056509D" w:rsidRDefault="000807B1" w:rsidP="00200A5E">
                  <w:pPr>
                    <w:ind w:right="-102"/>
                    <w:rPr>
                      <w:rFonts w:ascii="Calibri" w:hAnsi="Calibri" w:cs="Calibri"/>
                      <w:spacing w:val="-16"/>
                      <w:sz w:val="24"/>
                      <w:szCs w:val="24"/>
                    </w:rPr>
                  </w:pPr>
                  <w:r>
                    <w:rPr>
                      <w:rFonts w:ascii="Calibri" w:hAnsi="Calibri" w:cs="Tahoma"/>
                      <w:spacing w:val="-2"/>
                      <w:sz w:val="24"/>
                      <w:szCs w:val="24"/>
                    </w:rPr>
                    <w:t>Early Years Practitioner</w:t>
                  </w:r>
                </w:p>
              </w:tc>
            </w:tr>
            <w:tr w:rsidR="006B2CB6" w14:paraId="09233CC6" w14:textId="77777777" w:rsidTr="00715DC5">
              <w:trPr>
                <w:cantSplit/>
              </w:trPr>
              <w:tc>
                <w:tcPr>
                  <w:tcW w:w="1271" w:type="dxa"/>
                  <w:shd w:val="clear" w:color="auto" w:fill="DBE5F1" w:themeFill="accent1" w:themeFillTint="33"/>
                </w:tcPr>
                <w:p w14:paraId="268B42F0"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3301" w:type="dxa"/>
                </w:tcPr>
                <w:p w14:paraId="4793B8BE" w14:textId="25AE412A" w:rsidR="006B2CB6" w:rsidRPr="0056509D" w:rsidRDefault="00A20C1C" w:rsidP="00200A5E">
                  <w:pPr>
                    <w:ind w:right="-102"/>
                    <w:rPr>
                      <w:rFonts w:ascii="Calibri" w:hAnsi="Calibri" w:cs="Calibri"/>
                      <w:spacing w:val="-16"/>
                      <w:sz w:val="24"/>
                      <w:szCs w:val="24"/>
                    </w:rPr>
                  </w:pPr>
                  <w:r>
                    <w:rPr>
                      <w:rFonts w:ascii="Calibri" w:hAnsi="Calibri" w:cs="Tahoma"/>
                      <w:spacing w:val="-2"/>
                      <w:sz w:val="24"/>
                      <w:szCs w:val="24"/>
                    </w:rPr>
                    <w:t>G</w:t>
                  </w:r>
                  <w:r w:rsidR="000807B1">
                    <w:rPr>
                      <w:rFonts w:ascii="Calibri" w:hAnsi="Calibri" w:cs="Tahoma"/>
                      <w:spacing w:val="-2"/>
                      <w:sz w:val="24"/>
                      <w:szCs w:val="24"/>
                    </w:rPr>
                    <w:t>11</w:t>
                  </w:r>
                </w:p>
              </w:tc>
            </w:tr>
            <w:tr w:rsidR="00C22354" w14:paraId="308CA24D" w14:textId="77777777" w:rsidTr="00715DC5">
              <w:trPr>
                <w:cantSplit/>
              </w:trPr>
              <w:tc>
                <w:tcPr>
                  <w:tcW w:w="1271" w:type="dxa"/>
                  <w:shd w:val="clear" w:color="auto" w:fill="DBE5F1" w:themeFill="accent1" w:themeFillTint="33"/>
                </w:tcPr>
                <w:p w14:paraId="34D42F07" w14:textId="6A898A36" w:rsidR="00C22354" w:rsidRPr="00B6425C" w:rsidRDefault="00C22354" w:rsidP="00200A5E">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3301" w:type="dxa"/>
                    </w:tcPr>
                    <w:p w14:paraId="4B1CF26A" w14:textId="1748191E" w:rsidR="00C22354" w:rsidRDefault="007B024E" w:rsidP="00200A5E">
                      <w:pPr>
                        <w:ind w:right="-102"/>
                        <w:rPr>
                          <w:rFonts w:ascii="Calibri" w:hAnsi="Calibri" w:cs="Tahoma"/>
                          <w:spacing w:val="-2"/>
                          <w:sz w:val="24"/>
                          <w:szCs w:val="24"/>
                        </w:rPr>
                      </w:pPr>
                      <w:r>
                        <w:rPr>
                          <w:rFonts w:ascii="Calibri" w:hAnsi="Calibri" w:cs="Tahoma"/>
                          <w:spacing w:val="-2"/>
                          <w:sz w:val="24"/>
                          <w:szCs w:val="24"/>
                        </w:rPr>
                        <w:t>Social &amp; Community Services</w:t>
                      </w:r>
                    </w:p>
                  </w:tc>
                </w:sdtContent>
              </w:sdt>
            </w:tr>
            <w:tr w:rsidR="006B2CB6" w14:paraId="6E924950" w14:textId="77777777" w:rsidTr="00715DC5">
              <w:trPr>
                <w:cantSplit/>
              </w:trPr>
              <w:tc>
                <w:tcPr>
                  <w:tcW w:w="1271" w:type="dxa"/>
                  <w:shd w:val="clear" w:color="auto" w:fill="DBE5F1" w:themeFill="accent1" w:themeFillTint="33"/>
                </w:tcPr>
                <w:p w14:paraId="27DF330D"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200A5E">
                  <w:pPr>
                    <w:rPr>
                      <w:rFonts w:ascii="Gadugi" w:hAnsi="Gadugi" w:cs="Calibri"/>
                      <w:color w:val="365F91" w:themeColor="accent1" w:themeShade="BF"/>
                      <w:spacing w:val="-16"/>
                      <w:sz w:val="24"/>
                      <w:szCs w:val="24"/>
                    </w:rPr>
                  </w:pPr>
                </w:p>
              </w:tc>
              <w:tc>
                <w:tcPr>
                  <w:tcW w:w="3301" w:type="dxa"/>
                </w:tcPr>
                <w:p w14:paraId="41BF9A61" w14:textId="0C985B17" w:rsidR="006B2CB6" w:rsidRPr="0056509D" w:rsidRDefault="00715DC5" w:rsidP="00200A5E">
                  <w:pPr>
                    <w:ind w:right="-102"/>
                    <w:rPr>
                      <w:rFonts w:ascii="Calibri" w:hAnsi="Calibri" w:cs="Calibri"/>
                      <w:spacing w:val="-16"/>
                      <w:sz w:val="24"/>
                      <w:szCs w:val="24"/>
                    </w:rPr>
                  </w:pPr>
                  <w:r>
                    <w:rPr>
                      <w:rFonts w:ascii="Calibri" w:hAnsi="Calibri" w:cs="Tahoma"/>
                      <w:spacing w:val="-2"/>
                      <w:sz w:val="24"/>
                      <w:szCs w:val="24"/>
                    </w:rPr>
                    <w:t xml:space="preserve">Aberdeen </w:t>
                  </w:r>
                  <w:r w:rsidR="007B024E">
                    <w:rPr>
                      <w:rFonts w:ascii="Calibri" w:hAnsi="Calibri" w:cs="Tahoma"/>
                      <w:spacing w:val="-2"/>
                      <w:sz w:val="24"/>
                      <w:szCs w:val="24"/>
                    </w:rPr>
                    <w:t>City Wide – see advertised location</w:t>
                  </w:r>
                </w:p>
              </w:tc>
            </w:tr>
          </w:tbl>
          <w:p w14:paraId="7D13663D" w14:textId="77777777" w:rsidR="006B2CB6" w:rsidRPr="0056509D" w:rsidRDefault="006B2CB6" w:rsidP="00200A5E">
            <w:pPr>
              <w:rPr>
                <w:rFonts w:ascii="Calibri" w:hAnsi="Calibri" w:cs="Tahoma"/>
                <w:color w:val="002C50"/>
                <w:spacing w:val="-16"/>
                <w:sz w:val="10"/>
                <w:szCs w:val="10"/>
              </w:rPr>
            </w:pPr>
          </w:p>
          <w:p w14:paraId="7B505C64" w14:textId="77777777" w:rsidR="006B2CB6" w:rsidRDefault="000807B1" w:rsidP="00A87864">
            <w:pPr>
              <w:rPr>
                <w:rFonts w:ascii="Calibri" w:hAnsi="Calibri" w:cs="Calibri"/>
              </w:rPr>
            </w:pPr>
            <w:r w:rsidRPr="000807B1">
              <w:rPr>
                <w:rFonts w:ascii="Calibri" w:hAnsi="Calibri" w:cs="Calibri"/>
              </w:rPr>
              <w:t xml:space="preserve">To work as an effective member of the nursery team, to deliver a flexible, high quality early learning and childcare service in order to meet the individual needs of children and their families ensuring their wellbeing and improving the outcomes for children and their families. </w:t>
            </w:r>
          </w:p>
          <w:p w14:paraId="23C5FA2D" w14:textId="2A1178B4" w:rsidR="000807B1" w:rsidRPr="00EF3878" w:rsidRDefault="000807B1" w:rsidP="00A87864">
            <w:pPr>
              <w:rPr>
                <w:rFonts w:ascii="Calibri" w:hAnsi="Calibri" w:cs="Tahoma"/>
                <w:color w:val="002C50"/>
                <w:spacing w:val="-16"/>
                <w:sz w:val="24"/>
                <w:szCs w:val="24"/>
              </w:rPr>
            </w:pPr>
          </w:p>
        </w:tc>
      </w:tr>
    </w:tbl>
    <w:tbl>
      <w:tblPr>
        <w:tblStyle w:val="GridTable6Colorful-Accent1"/>
        <w:tblpPr w:leftFromText="180" w:rightFromText="180" w:vertAnchor="text"/>
        <w:tblW w:w="10456" w:type="dxa"/>
        <w:tblLook w:val="0480" w:firstRow="0" w:lastRow="0" w:firstColumn="1" w:lastColumn="0" w:noHBand="0" w:noVBand="1"/>
      </w:tblPr>
      <w:tblGrid>
        <w:gridCol w:w="3747"/>
        <w:gridCol w:w="6709"/>
      </w:tblGrid>
      <w:tr w:rsidR="006B2CB6" w:rsidRPr="00BC6607" w14:paraId="48F21253" w14:textId="77777777" w:rsidTr="00A34074">
        <w:trPr>
          <w:cnfStyle w:val="000000100000" w:firstRow="0" w:lastRow="0" w:firstColumn="0" w:lastColumn="0" w:oddVBand="0" w:evenVBand="0" w:oddHBand="1" w:evenHBand="0" w:firstRowFirstColumn="0" w:firstRowLastColumn="0" w:lastRowFirstColumn="0" w:lastRowLastColumn="0"/>
          <w:trHeight w:val="1562"/>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rsidP="00200A5E">
            <w:pPr>
              <w:spacing w:before="120"/>
              <w:ind w:left="34"/>
              <w:rPr>
                <w:rStyle w:val="Paragraph"/>
                <w:rFonts w:ascii="Calibri" w:hAnsi="Calibri"/>
              </w:rPr>
            </w:pPr>
            <w:r w:rsidRPr="00BC6607">
              <w:rPr>
                <w:noProof/>
              </w:rPr>
              <w:drawing>
                <wp:inline distT="0" distB="0" distL="0" distR="0" wp14:anchorId="4026FF0E" wp14:editId="34A96C0C">
                  <wp:extent cx="6496050" cy="923925"/>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200A5E">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A20C1C">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738" w:type="dxa"/>
          </w:tcPr>
          <w:p w14:paraId="6B873C08" w14:textId="77777777" w:rsidR="006B2CB6" w:rsidRPr="00BC6607" w:rsidRDefault="006B2CB6" w:rsidP="00200A5E">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718" w:type="dxa"/>
          </w:tcPr>
          <w:p w14:paraId="3E16E08A" w14:textId="77777777" w:rsidR="006B2CB6" w:rsidRPr="00BC6607" w:rsidRDefault="006B2CB6" w:rsidP="00200A5E">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A20C1C" w:rsidRPr="00BC6607" w14:paraId="6EA5E63A" w14:textId="77777777" w:rsidTr="00A34074">
        <w:trPr>
          <w:trHeight w:val="2677"/>
        </w:trPr>
        <w:tc>
          <w:tcPr>
            <w:cnfStyle w:val="001000000000" w:firstRow="0" w:lastRow="0" w:firstColumn="1" w:lastColumn="0" w:oddVBand="0" w:evenVBand="0" w:oddHBand="0" w:evenHBand="0" w:firstRowFirstColumn="0" w:firstRowLastColumn="0" w:lastRowFirstColumn="0" w:lastRowLastColumn="0"/>
            <w:tcW w:w="3738" w:type="dxa"/>
          </w:tcPr>
          <w:p w14:paraId="31E8A257" w14:textId="24BFC946" w:rsidR="00A20C1C" w:rsidRPr="00A20C1C" w:rsidRDefault="000807B1" w:rsidP="00A20C1C">
            <w:pPr>
              <w:rPr>
                <w:b w:val="0"/>
                <w:color w:val="auto"/>
                <w:sz w:val="20"/>
                <w:szCs w:val="20"/>
              </w:rPr>
            </w:pPr>
            <w:r w:rsidRPr="000807B1">
              <w:rPr>
                <w:bCs w:val="0"/>
                <w:color w:val="auto"/>
              </w:rPr>
              <w:t>Providing a frontline service</w:t>
            </w:r>
          </w:p>
        </w:tc>
        <w:tc>
          <w:tcPr>
            <w:tcW w:w="6718" w:type="dxa"/>
          </w:tcPr>
          <w:p w14:paraId="380AEC92" w14:textId="20DAC39D" w:rsidR="000807B1" w:rsidRPr="000807B1" w:rsidRDefault="000807B1" w:rsidP="000807B1">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iCs/>
                <w:color w:val="auto"/>
                <w:szCs w:val="24"/>
              </w:rPr>
            </w:pPr>
            <w:r w:rsidRPr="000807B1">
              <w:rPr>
                <w:bCs/>
                <w:iCs/>
                <w:color w:val="auto"/>
                <w:szCs w:val="24"/>
              </w:rPr>
              <w:t>Create a supportive and nurturing ethos in which children are encouraged and supported to develop their self esteem, self-confidence, and respect for others</w:t>
            </w:r>
          </w:p>
          <w:p w14:paraId="4354261E" w14:textId="73FC139B" w:rsidR="000807B1" w:rsidRPr="000807B1" w:rsidRDefault="000807B1" w:rsidP="000807B1">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iCs/>
                <w:color w:val="auto"/>
                <w:szCs w:val="24"/>
              </w:rPr>
            </w:pPr>
            <w:r w:rsidRPr="000807B1">
              <w:rPr>
                <w:bCs/>
                <w:iCs/>
                <w:color w:val="auto"/>
                <w:szCs w:val="24"/>
              </w:rPr>
              <w:t>As part of the pre-school team, use professional skills in the planning, implementing, assessing and evaluating of the early learning and childcare services.</w:t>
            </w:r>
          </w:p>
          <w:p w14:paraId="6438B5DE" w14:textId="5A277805" w:rsidR="00A20C1C" w:rsidRPr="00A34074" w:rsidRDefault="000807B1" w:rsidP="000807B1">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auto"/>
                <w:szCs w:val="24"/>
              </w:rPr>
            </w:pPr>
            <w:r w:rsidRPr="000807B1">
              <w:rPr>
                <w:bCs/>
                <w:iCs/>
                <w:color w:val="auto"/>
                <w:szCs w:val="24"/>
              </w:rPr>
              <w:t xml:space="preserve">Observe and interact with children in order to support their learning and contribute to record keeping and reporting of children's progress. </w:t>
            </w:r>
          </w:p>
        </w:tc>
      </w:tr>
      <w:tr w:rsidR="00A20C1C" w:rsidRPr="00BC6607" w14:paraId="15B840A4" w14:textId="77777777" w:rsidTr="00A34074">
        <w:trPr>
          <w:cnfStyle w:val="000000100000" w:firstRow="0" w:lastRow="0" w:firstColumn="0" w:lastColumn="0" w:oddVBand="0" w:evenVBand="0" w:oddHBand="1" w:evenHBand="0" w:firstRowFirstColumn="0" w:firstRowLastColumn="0" w:lastRowFirstColumn="0" w:lastRowLastColumn="0"/>
          <w:trHeight w:val="1684"/>
        </w:trPr>
        <w:tc>
          <w:tcPr>
            <w:cnfStyle w:val="001000000000" w:firstRow="0" w:lastRow="0" w:firstColumn="1" w:lastColumn="0" w:oddVBand="0" w:evenVBand="0" w:oddHBand="0" w:evenHBand="0" w:firstRowFirstColumn="0" w:firstRowLastColumn="0" w:lastRowFirstColumn="0" w:lastRowLastColumn="0"/>
            <w:tcW w:w="3738" w:type="dxa"/>
            <w:shd w:val="clear" w:color="auto" w:fill="auto"/>
          </w:tcPr>
          <w:p w14:paraId="6D7E4471" w14:textId="19CE2990" w:rsidR="00A20C1C" w:rsidRPr="00A20C1C" w:rsidRDefault="000807B1" w:rsidP="00A20C1C">
            <w:pPr>
              <w:rPr>
                <w:bCs w:val="0"/>
                <w:color w:val="auto"/>
              </w:rPr>
            </w:pPr>
            <w:r>
              <w:rPr>
                <w:bCs w:val="0"/>
                <w:color w:val="auto"/>
              </w:rPr>
              <w:t>Team Working</w:t>
            </w:r>
          </w:p>
        </w:tc>
        <w:tc>
          <w:tcPr>
            <w:tcW w:w="6718" w:type="dxa"/>
            <w:shd w:val="clear" w:color="auto" w:fill="auto"/>
          </w:tcPr>
          <w:p w14:paraId="29382283" w14:textId="39269C06" w:rsidR="000807B1" w:rsidRPr="000807B1" w:rsidRDefault="000807B1" w:rsidP="000807B1">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bCs/>
                <w:color w:val="auto"/>
              </w:rPr>
            </w:pPr>
            <w:r w:rsidRPr="000807B1">
              <w:rPr>
                <w:bCs/>
                <w:color w:val="auto"/>
              </w:rPr>
              <w:t>Participate in all aspects of teamwork within the setting including professional development of students, preparation and care of resources, maintenance of cleanliness and hygiene and contributing to staff discussions.</w:t>
            </w:r>
          </w:p>
          <w:p w14:paraId="4B2997FA" w14:textId="6990B848" w:rsidR="00A20C1C" w:rsidRPr="00A20C1C" w:rsidRDefault="000807B1" w:rsidP="000807B1">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0807B1">
              <w:rPr>
                <w:bCs/>
                <w:color w:val="auto"/>
              </w:rPr>
              <w:t>Collaborate with others involved in children's learning and development (parents, carers, teaching staff, health visitors, etc.) at all times maintaining confidentiality.</w:t>
            </w:r>
          </w:p>
        </w:tc>
      </w:tr>
      <w:tr w:rsidR="00DC073E" w:rsidRPr="00BC6607" w14:paraId="525DFC7B" w14:textId="77777777" w:rsidTr="0057289B">
        <w:trPr>
          <w:trHeight w:val="1124"/>
        </w:trPr>
        <w:tc>
          <w:tcPr>
            <w:cnfStyle w:val="001000000000" w:firstRow="0" w:lastRow="0" w:firstColumn="1" w:lastColumn="0" w:oddVBand="0" w:evenVBand="0" w:oddHBand="0" w:evenHBand="0" w:firstRowFirstColumn="0" w:firstRowLastColumn="0" w:lastRowFirstColumn="0" w:lastRowLastColumn="0"/>
            <w:tcW w:w="3738" w:type="dxa"/>
          </w:tcPr>
          <w:p w14:paraId="6B23F16F" w14:textId="6B1DDE0E" w:rsidR="00DC073E" w:rsidRPr="00DC073E" w:rsidRDefault="00DC073E" w:rsidP="00A20C1C">
            <w:pPr>
              <w:rPr>
                <w:bCs w:val="0"/>
                <w:color w:val="000000" w:themeColor="text1"/>
              </w:rPr>
            </w:pPr>
            <w:r w:rsidRPr="00DC073E">
              <w:rPr>
                <w:bCs w:val="0"/>
                <w:color w:val="000000" w:themeColor="text1"/>
              </w:rPr>
              <w:t>Ensuring Compliance</w:t>
            </w:r>
          </w:p>
        </w:tc>
        <w:tc>
          <w:tcPr>
            <w:tcW w:w="6718" w:type="dxa"/>
          </w:tcPr>
          <w:p w14:paraId="51F1500A" w14:textId="713CCF10" w:rsidR="00DC073E" w:rsidRPr="00DC073E" w:rsidRDefault="00DC073E" w:rsidP="00DC073E">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color w:val="000000" w:themeColor="text1"/>
              </w:rPr>
            </w:pPr>
            <w:r w:rsidRPr="00DC073E">
              <w:rPr>
                <w:color w:val="000000" w:themeColor="text1"/>
              </w:rPr>
              <w:t>Attend to the care and health &amp; safety needs of the children.</w:t>
            </w:r>
          </w:p>
          <w:p w14:paraId="5CF23166" w14:textId="31987BC1" w:rsidR="00DC073E" w:rsidRPr="00DC073E" w:rsidRDefault="00DC073E" w:rsidP="00DC073E">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color w:val="000000" w:themeColor="text1"/>
              </w:rPr>
            </w:pPr>
            <w:r w:rsidRPr="00DC073E">
              <w:rPr>
                <w:color w:val="000000" w:themeColor="text1"/>
              </w:rPr>
              <w:t>Keep abreast of current theory and practice by undertaking continuing professional development.</w:t>
            </w:r>
          </w:p>
        </w:tc>
      </w:tr>
    </w:tbl>
    <w:p w14:paraId="2337908F" w14:textId="77777777" w:rsidR="006B2CB6" w:rsidRPr="00A34074" w:rsidRDefault="006B2CB6" w:rsidP="00C53D2C">
      <w:pPr>
        <w:spacing w:before="73"/>
        <w:ind w:left="284"/>
        <w:jc w:val="both"/>
        <w:rPr>
          <w:rFonts w:ascii="Calibri" w:hAnsi="Calibri"/>
          <w:color w:val="222A35"/>
          <w:sz w:val="4"/>
          <w:szCs w:val="4"/>
        </w:rPr>
      </w:pPr>
    </w:p>
    <w:tbl>
      <w:tblPr>
        <w:tblStyle w:val="GridTable6Colorful-Accent1"/>
        <w:tblW w:w="10490" w:type="dxa"/>
        <w:tblLook w:val="0680" w:firstRow="0" w:lastRow="0" w:firstColumn="1" w:lastColumn="0" w:noHBand="1" w:noVBand="1"/>
      </w:tblPr>
      <w:tblGrid>
        <w:gridCol w:w="1985"/>
        <w:gridCol w:w="8505"/>
      </w:tblGrid>
      <w:tr w:rsidR="00C53D2C" w:rsidRPr="00BC6607" w14:paraId="25C33877"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rPr>
                <w:rFonts w:ascii="Calibri" w:eastAsia="Times New Roman" w:hAnsi="Calibri"/>
              </w:rPr>
            </w:pPr>
            <w:r w:rsidRPr="00BC6607">
              <w:rPr>
                <w:rFonts w:ascii="Calibri" w:eastAsia="Times New Roman" w:hAnsi="Calibri"/>
              </w:rPr>
              <w:lastRenderedPageBreak/>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A34074" w:rsidRPr="00BC6607" w14:paraId="486F7950" w14:textId="77777777" w:rsidTr="00A34074">
        <w:trPr>
          <w:trHeight w:val="135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A34074" w:rsidRPr="00BC6607" w:rsidRDefault="00A34074" w:rsidP="00A34074">
            <w:pPr>
              <w:pStyle w:val="NoSpacing"/>
              <w:rPr>
                <w:lang w:val="en-GB" w:eastAsia="en-GB"/>
              </w:rPr>
            </w:pPr>
            <w:r>
              <w:rPr>
                <w:b w:val="0"/>
                <w:lang w:val="en-GB" w:eastAsia="en-GB"/>
              </w:rPr>
              <w:t xml:space="preserve">Minimum </w:t>
            </w:r>
            <w:r w:rsidRPr="00BC6607">
              <w:rPr>
                <w:b w:val="0"/>
                <w:lang w:val="en-GB" w:eastAsia="en-GB"/>
              </w:rPr>
              <w:t xml:space="preserve">Qualification(s) / </w:t>
            </w:r>
            <w:r>
              <w:rPr>
                <w:b w:val="0"/>
                <w:lang w:val="en-GB" w:eastAsia="en-GB"/>
              </w:rPr>
              <w:t xml:space="preserve">Certificates / </w:t>
            </w:r>
            <w:r w:rsidRPr="00BC6607">
              <w:rPr>
                <w:b w:val="0"/>
                <w:lang w:val="en-GB" w:eastAsia="en-GB"/>
              </w:rPr>
              <w:t>Memberships etc.</w:t>
            </w:r>
            <w:r>
              <w:rPr>
                <w:b w:val="0"/>
                <w:lang w:val="en-GB" w:eastAsia="en-GB"/>
              </w:rPr>
              <w:t xml:space="preserve"> required</w:t>
            </w:r>
          </w:p>
          <w:p w14:paraId="2E5E0D2D" w14:textId="77777777" w:rsidR="00A34074" w:rsidRPr="00BC6607" w:rsidRDefault="00A34074" w:rsidP="00A34074">
            <w:pPr>
              <w:pStyle w:val="NoSpacing"/>
              <w:rPr>
                <w:b w:val="0"/>
                <w:sz w:val="8"/>
                <w:szCs w:val="8"/>
                <w:lang w:val="en-GB" w:eastAsia="en-GB"/>
              </w:rPr>
            </w:pPr>
          </w:p>
        </w:tc>
        <w:tc>
          <w:tcPr>
            <w:tcW w:w="8505" w:type="dxa"/>
          </w:tcPr>
          <w:p w14:paraId="05C3C0FF" w14:textId="23B50F5E" w:rsidR="00DC073E" w:rsidRPr="00DC073E" w:rsidRDefault="00DC073E" w:rsidP="006214C3">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bCs/>
                <w:color w:val="auto"/>
                <w:szCs w:val="24"/>
              </w:rPr>
            </w:pPr>
            <w:r w:rsidRPr="00DC073E">
              <w:rPr>
                <w:bCs/>
                <w:color w:val="auto"/>
                <w:szCs w:val="24"/>
              </w:rPr>
              <w:t>HNC Early Education and Childcare /S/NVQ Level 3 Children’s Care and Development NNEB or equivalent</w:t>
            </w:r>
          </w:p>
          <w:p w14:paraId="7B30882A" w14:textId="77777777" w:rsidR="00C34DAE" w:rsidRPr="00C34DAE" w:rsidRDefault="00DC073E" w:rsidP="00FD19B3">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34DAE">
              <w:rPr>
                <w:bCs/>
                <w:color w:val="auto"/>
                <w:szCs w:val="24"/>
              </w:rPr>
              <w:t>Registration with or eligibility to register with SSSC</w:t>
            </w:r>
          </w:p>
          <w:p w14:paraId="40348F0C" w14:textId="0FE4AED1" w:rsidR="00A34074" w:rsidRPr="00C34DAE" w:rsidRDefault="00DC073E" w:rsidP="00FD19B3">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34DAE">
              <w:rPr>
                <w:color w:val="auto"/>
                <w:szCs w:val="24"/>
              </w:rPr>
              <w:t>PVG Membership for Regulated work with Children and/or Protected Adults or willingness to obtain prior to a formal offer of employment being made</w:t>
            </w:r>
          </w:p>
          <w:p w14:paraId="64F6E492" w14:textId="77777777" w:rsidR="00DC073E" w:rsidRDefault="00DC073E" w:rsidP="00DC073E">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p>
          <w:p w14:paraId="60877A66" w14:textId="6F1A7491" w:rsidR="00DC073E" w:rsidRPr="00A34074" w:rsidRDefault="00DC073E" w:rsidP="00DC073E">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p>
        </w:tc>
      </w:tr>
      <w:tr w:rsidR="00A34074" w:rsidRPr="00BC6607" w14:paraId="0E9AC47E" w14:textId="77777777" w:rsidTr="00A87864">
        <w:trPr>
          <w:trHeight w:val="97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A34074" w:rsidRPr="002713E8" w:rsidRDefault="00A34074" w:rsidP="00A34074">
            <w:pPr>
              <w:pStyle w:val="NoSpacing"/>
              <w:rPr>
                <w:b w:val="0"/>
                <w:lang w:val="en-GB" w:eastAsia="en-GB"/>
              </w:rPr>
            </w:pPr>
            <w:r w:rsidRPr="002713E8">
              <w:rPr>
                <w:b w:val="0"/>
                <w:lang w:val="en-GB" w:eastAsia="en-GB"/>
              </w:rPr>
              <w:t>As a minimum, demonstrate skills and experience in</w:t>
            </w:r>
          </w:p>
        </w:tc>
        <w:tc>
          <w:tcPr>
            <w:tcW w:w="8505" w:type="dxa"/>
          </w:tcPr>
          <w:p w14:paraId="7AA40E4E" w14:textId="2EFA6A2E" w:rsidR="00DC073E" w:rsidRPr="00DC073E" w:rsidRDefault="00DC073E" w:rsidP="00DC073E">
            <w:pPr>
              <w:numPr>
                <w:ilvl w:val="0"/>
                <w:numId w:val="17"/>
              </w:numPr>
              <w:tabs>
                <w:tab w:val="clear" w:pos="720"/>
              </w:tabs>
              <w:cnfStyle w:val="000000000000" w:firstRow="0" w:lastRow="0" w:firstColumn="0" w:lastColumn="0" w:oddVBand="0" w:evenVBand="0" w:oddHBand="0" w:evenHBand="0" w:firstRowFirstColumn="0" w:firstRowLastColumn="0" w:lastRowFirstColumn="0" w:lastRowLastColumn="0"/>
              <w:rPr>
                <w:bCs w:val="0"/>
                <w:iCs/>
                <w:color w:val="auto"/>
                <w:szCs w:val="24"/>
              </w:rPr>
            </w:pPr>
            <w:r w:rsidRPr="00DC073E">
              <w:rPr>
                <w:bCs w:val="0"/>
                <w:iCs/>
                <w:color w:val="auto"/>
                <w:szCs w:val="24"/>
              </w:rPr>
              <w:t>Ability to relate to children, parents, carers and other professional colleagues.</w:t>
            </w:r>
          </w:p>
          <w:p w14:paraId="79A61F22" w14:textId="40D2281A" w:rsidR="00DC073E" w:rsidRPr="00DC073E" w:rsidRDefault="00DC073E" w:rsidP="00DC073E">
            <w:pPr>
              <w:numPr>
                <w:ilvl w:val="0"/>
                <w:numId w:val="17"/>
              </w:numPr>
              <w:tabs>
                <w:tab w:val="clear" w:pos="720"/>
              </w:tabs>
              <w:cnfStyle w:val="000000000000" w:firstRow="0" w:lastRow="0" w:firstColumn="0" w:lastColumn="0" w:oddVBand="0" w:evenVBand="0" w:oddHBand="0" w:evenHBand="0" w:firstRowFirstColumn="0" w:firstRowLastColumn="0" w:lastRowFirstColumn="0" w:lastRowLastColumn="0"/>
              <w:rPr>
                <w:bCs w:val="0"/>
                <w:iCs/>
                <w:color w:val="auto"/>
                <w:szCs w:val="24"/>
              </w:rPr>
            </w:pPr>
            <w:r w:rsidRPr="00DC073E">
              <w:rPr>
                <w:bCs w:val="0"/>
                <w:iCs/>
                <w:color w:val="auto"/>
                <w:szCs w:val="24"/>
              </w:rPr>
              <w:t>Ability to assess children’s development and to plan to extend their learning in a way that motivates children.</w:t>
            </w:r>
          </w:p>
          <w:p w14:paraId="69262461" w14:textId="5FCBF735" w:rsidR="00DC073E" w:rsidRPr="00DC073E" w:rsidRDefault="00DC073E" w:rsidP="00DC073E">
            <w:pPr>
              <w:numPr>
                <w:ilvl w:val="0"/>
                <w:numId w:val="17"/>
              </w:numPr>
              <w:tabs>
                <w:tab w:val="clear" w:pos="720"/>
              </w:tabs>
              <w:cnfStyle w:val="000000000000" w:firstRow="0" w:lastRow="0" w:firstColumn="0" w:lastColumn="0" w:oddVBand="0" w:evenVBand="0" w:oddHBand="0" w:evenHBand="0" w:firstRowFirstColumn="0" w:firstRowLastColumn="0" w:lastRowFirstColumn="0" w:lastRowLastColumn="0"/>
              <w:rPr>
                <w:bCs w:val="0"/>
                <w:iCs/>
                <w:color w:val="auto"/>
                <w:szCs w:val="24"/>
              </w:rPr>
            </w:pPr>
            <w:r w:rsidRPr="00DC073E">
              <w:rPr>
                <w:bCs w:val="0"/>
                <w:iCs/>
                <w:color w:val="auto"/>
                <w:szCs w:val="24"/>
              </w:rPr>
              <w:t>Ability to communicate effectively. This will include non verbal, verbal and written forms of communication.</w:t>
            </w:r>
          </w:p>
          <w:p w14:paraId="27886483" w14:textId="77777777" w:rsidR="00A34074" w:rsidRDefault="00DC073E" w:rsidP="00DC073E">
            <w:pPr>
              <w:numPr>
                <w:ilvl w:val="0"/>
                <w:numId w:val="17"/>
              </w:numPr>
              <w:cnfStyle w:val="000000000000" w:firstRow="0" w:lastRow="0" w:firstColumn="0" w:lastColumn="0" w:oddVBand="0" w:evenVBand="0" w:oddHBand="0" w:evenHBand="0" w:firstRowFirstColumn="0" w:firstRowLastColumn="0" w:lastRowFirstColumn="0" w:lastRowLastColumn="0"/>
              <w:rPr>
                <w:bCs w:val="0"/>
                <w:iCs/>
                <w:color w:val="auto"/>
                <w:szCs w:val="24"/>
              </w:rPr>
            </w:pPr>
            <w:r w:rsidRPr="00DC073E">
              <w:rPr>
                <w:bCs w:val="0"/>
                <w:iCs/>
                <w:color w:val="auto"/>
                <w:szCs w:val="24"/>
              </w:rPr>
              <w:t xml:space="preserve">A good observer and listener. </w:t>
            </w:r>
          </w:p>
          <w:p w14:paraId="298C836D" w14:textId="18F303AA" w:rsidR="0057289B" w:rsidRPr="00A34074" w:rsidRDefault="0057289B" w:rsidP="0057289B">
            <w:pPr>
              <w:ind w:left="720"/>
              <w:cnfStyle w:val="000000000000" w:firstRow="0" w:lastRow="0" w:firstColumn="0" w:lastColumn="0" w:oddVBand="0" w:evenVBand="0" w:oddHBand="0" w:evenHBand="0" w:firstRowFirstColumn="0" w:firstRowLastColumn="0" w:lastRowFirstColumn="0" w:lastRowLastColumn="0"/>
              <w:rPr>
                <w:bCs w:val="0"/>
                <w:iCs/>
                <w:color w:val="auto"/>
                <w:szCs w:val="24"/>
              </w:rPr>
            </w:pPr>
          </w:p>
        </w:tc>
      </w:tr>
      <w:tr w:rsidR="00A34074"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A34074" w:rsidRPr="00BC6607" w:rsidRDefault="00A34074" w:rsidP="00A34074">
            <w:pPr>
              <w:pStyle w:val="NoSpacing"/>
              <w:rPr>
                <w:lang w:val="en-GB" w:eastAsia="en-GB"/>
              </w:rPr>
            </w:pPr>
            <w:r>
              <w:rPr>
                <w:b w:val="0"/>
                <w:lang w:val="en-GB" w:eastAsia="en-GB"/>
              </w:rPr>
              <w:t>As a minimum, d</w:t>
            </w:r>
            <w:r w:rsidRPr="00BC6607">
              <w:rPr>
                <w:b w:val="0"/>
                <w:lang w:val="en-GB" w:eastAsia="en-GB"/>
              </w:rPr>
              <w:t xml:space="preserve">emonstrate </w:t>
            </w:r>
            <w:r>
              <w:rPr>
                <w:b w:val="0"/>
                <w:lang w:val="en-GB" w:eastAsia="en-GB"/>
              </w:rPr>
              <w:t xml:space="preserve">an </w:t>
            </w:r>
            <w:r w:rsidRPr="00BC6607">
              <w:rPr>
                <w:b w:val="0"/>
                <w:lang w:val="en-GB" w:eastAsia="en-GB"/>
              </w:rPr>
              <w:t>understanding of</w:t>
            </w:r>
          </w:p>
          <w:p w14:paraId="1C4449A8" w14:textId="77777777" w:rsidR="00A34074" w:rsidRPr="00BC6607" w:rsidRDefault="00A34074" w:rsidP="00A34074">
            <w:pPr>
              <w:pStyle w:val="NoSpacing"/>
              <w:rPr>
                <w:b w:val="0"/>
                <w:lang w:val="en-GB" w:eastAsia="en-GB"/>
              </w:rPr>
            </w:pPr>
          </w:p>
        </w:tc>
        <w:tc>
          <w:tcPr>
            <w:tcW w:w="8505" w:type="dxa"/>
          </w:tcPr>
          <w:p w14:paraId="207413A0" w14:textId="77777777" w:rsidR="00DC073E" w:rsidRDefault="00DC073E" w:rsidP="000664D7">
            <w:pPr>
              <w:numPr>
                <w:ilvl w:val="0"/>
                <w:numId w:val="5"/>
              </w:numPr>
              <w:cnfStyle w:val="000000000000" w:firstRow="0" w:lastRow="0" w:firstColumn="0" w:lastColumn="0" w:oddVBand="0" w:evenVBand="0" w:oddHBand="0" w:evenHBand="0" w:firstRowFirstColumn="0" w:firstRowLastColumn="0" w:lastRowFirstColumn="0" w:lastRowLastColumn="0"/>
              <w:rPr>
                <w:bCs w:val="0"/>
                <w:color w:val="auto"/>
                <w:szCs w:val="24"/>
              </w:rPr>
            </w:pPr>
            <w:r w:rsidRPr="00DC073E">
              <w:rPr>
                <w:bCs w:val="0"/>
                <w:color w:val="auto"/>
                <w:szCs w:val="24"/>
              </w:rPr>
              <w:t>The developmental needs of children from pre-birth to 8 years.</w:t>
            </w:r>
          </w:p>
          <w:p w14:paraId="5BA15C7A" w14:textId="03C0E656" w:rsidR="00DC073E" w:rsidRPr="00DC073E" w:rsidRDefault="00DC073E" w:rsidP="00DA2E69">
            <w:pPr>
              <w:numPr>
                <w:ilvl w:val="0"/>
                <w:numId w:val="5"/>
              </w:numPr>
              <w:cnfStyle w:val="000000000000" w:firstRow="0" w:lastRow="0" w:firstColumn="0" w:lastColumn="0" w:oddVBand="0" w:evenVBand="0" w:oddHBand="0" w:evenHBand="0" w:firstRowFirstColumn="0" w:firstRowLastColumn="0" w:lastRowFirstColumn="0" w:lastRowLastColumn="0"/>
              <w:rPr>
                <w:bCs w:val="0"/>
                <w:color w:val="auto"/>
                <w:szCs w:val="24"/>
              </w:rPr>
            </w:pPr>
            <w:r w:rsidRPr="00DC073E">
              <w:rPr>
                <w:bCs w:val="0"/>
                <w:color w:val="auto"/>
                <w:szCs w:val="24"/>
              </w:rPr>
              <w:t>The Getting it right for Every Child policy and procedures</w:t>
            </w:r>
          </w:p>
          <w:p w14:paraId="4BC0A46B" w14:textId="152543FD" w:rsidR="00DC073E" w:rsidRPr="00DC073E" w:rsidRDefault="00DC073E" w:rsidP="00B7702C">
            <w:pPr>
              <w:numPr>
                <w:ilvl w:val="0"/>
                <w:numId w:val="5"/>
              </w:numPr>
              <w:cnfStyle w:val="000000000000" w:firstRow="0" w:lastRow="0" w:firstColumn="0" w:lastColumn="0" w:oddVBand="0" w:evenVBand="0" w:oddHBand="0" w:evenHBand="0" w:firstRowFirstColumn="0" w:firstRowLastColumn="0" w:lastRowFirstColumn="0" w:lastRowLastColumn="0"/>
              <w:rPr>
                <w:bCs w:val="0"/>
                <w:color w:val="auto"/>
                <w:szCs w:val="24"/>
              </w:rPr>
            </w:pPr>
            <w:r w:rsidRPr="00DC073E">
              <w:rPr>
                <w:bCs w:val="0"/>
                <w:color w:val="auto"/>
                <w:szCs w:val="24"/>
              </w:rPr>
              <w:t>Protecting children</w:t>
            </w:r>
          </w:p>
          <w:p w14:paraId="4ECBC72D" w14:textId="3EAFD905" w:rsidR="00DC073E" w:rsidRPr="00DC073E" w:rsidRDefault="00DC073E" w:rsidP="003D68CD">
            <w:pPr>
              <w:numPr>
                <w:ilvl w:val="0"/>
                <w:numId w:val="5"/>
              </w:numPr>
              <w:cnfStyle w:val="000000000000" w:firstRow="0" w:lastRow="0" w:firstColumn="0" w:lastColumn="0" w:oddVBand="0" w:evenVBand="0" w:oddHBand="0" w:evenHBand="0" w:firstRowFirstColumn="0" w:firstRowLastColumn="0" w:lastRowFirstColumn="0" w:lastRowLastColumn="0"/>
              <w:rPr>
                <w:bCs w:val="0"/>
                <w:color w:val="auto"/>
                <w:szCs w:val="24"/>
              </w:rPr>
            </w:pPr>
            <w:r w:rsidRPr="00DC073E">
              <w:rPr>
                <w:bCs w:val="0"/>
                <w:color w:val="auto"/>
                <w:szCs w:val="24"/>
              </w:rPr>
              <w:t>Pre-birth to three Guidance</w:t>
            </w:r>
          </w:p>
          <w:p w14:paraId="21CF2412" w14:textId="20F937A8" w:rsidR="00DC073E" w:rsidRPr="00DC073E" w:rsidRDefault="00DC073E" w:rsidP="00793BE1">
            <w:pPr>
              <w:numPr>
                <w:ilvl w:val="0"/>
                <w:numId w:val="5"/>
              </w:numPr>
              <w:cnfStyle w:val="000000000000" w:firstRow="0" w:lastRow="0" w:firstColumn="0" w:lastColumn="0" w:oddVBand="0" w:evenVBand="0" w:oddHBand="0" w:evenHBand="0" w:firstRowFirstColumn="0" w:firstRowLastColumn="0" w:lastRowFirstColumn="0" w:lastRowLastColumn="0"/>
              <w:rPr>
                <w:bCs w:val="0"/>
                <w:color w:val="auto"/>
                <w:szCs w:val="24"/>
              </w:rPr>
            </w:pPr>
            <w:r w:rsidRPr="00DC073E">
              <w:rPr>
                <w:bCs w:val="0"/>
                <w:color w:val="auto"/>
                <w:szCs w:val="24"/>
              </w:rPr>
              <w:t>Building the Ambition</w:t>
            </w:r>
          </w:p>
          <w:p w14:paraId="0F81EBCC" w14:textId="5CE79C4D" w:rsidR="00DC073E" w:rsidRPr="00DC073E" w:rsidRDefault="00DC073E" w:rsidP="0032787D">
            <w:pPr>
              <w:numPr>
                <w:ilvl w:val="0"/>
                <w:numId w:val="5"/>
              </w:numPr>
              <w:cnfStyle w:val="000000000000" w:firstRow="0" w:lastRow="0" w:firstColumn="0" w:lastColumn="0" w:oddVBand="0" w:evenVBand="0" w:oddHBand="0" w:evenHBand="0" w:firstRowFirstColumn="0" w:firstRowLastColumn="0" w:lastRowFirstColumn="0" w:lastRowLastColumn="0"/>
              <w:rPr>
                <w:bCs w:val="0"/>
                <w:color w:val="auto"/>
                <w:szCs w:val="24"/>
              </w:rPr>
            </w:pPr>
            <w:r w:rsidRPr="00DC073E">
              <w:rPr>
                <w:bCs w:val="0"/>
                <w:color w:val="auto"/>
                <w:szCs w:val="24"/>
              </w:rPr>
              <w:t>Curriculum for Excellence</w:t>
            </w:r>
          </w:p>
          <w:p w14:paraId="65499589" w14:textId="77777777" w:rsidR="00A34074" w:rsidRPr="00DC073E" w:rsidRDefault="00DC073E" w:rsidP="00DC073E">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DC073E">
              <w:rPr>
                <w:bCs w:val="0"/>
                <w:color w:val="auto"/>
                <w:szCs w:val="24"/>
              </w:rPr>
              <w:t>National Care Standards</w:t>
            </w:r>
          </w:p>
          <w:p w14:paraId="02CA7685" w14:textId="4B8B40D2" w:rsidR="00DC073E" w:rsidRPr="00A34074" w:rsidRDefault="00DC073E" w:rsidP="0057289B">
            <w:p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p>
        </w:tc>
      </w:tr>
      <w:tr w:rsidR="00A87864"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A87864" w:rsidRDefault="00A87864" w:rsidP="00A87864">
            <w:pPr>
              <w:pStyle w:val="NoSpacing"/>
              <w:rPr>
                <w:b w:val="0"/>
                <w:lang w:val="en-GB" w:eastAsia="en-GB"/>
              </w:rPr>
            </w:pPr>
            <w:r w:rsidRPr="00BC6607">
              <w:rPr>
                <w:b w:val="0"/>
                <w:lang w:val="en-GB" w:eastAsia="en-GB"/>
              </w:rPr>
              <w:t>Demonstrate commitment to</w:t>
            </w:r>
          </w:p>
        </w:tc>
        <w:tc>
          <w:tcPr>
            <w:tcW w:w="8505" w:type="dxa"/>
          </w:tcPr>
          <w:p w14:paraId="0AFCFE17" w14:textId="77777777" w:rsidR="00DC073E" w:rsidRPr="00DC073E" w:rsidRDefault="00DC073E" w:rsidP="00A8786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DC073E">
              <w:rPr>
                <w:color w:val="auto"/>
                <w:szCs w:val="24"/>
              </w:rPr>
              <w:t>Continued Professional Development (CPD)</w:t>
            </w:r>
          </w:p>
          <w:p w14:paraId="152D10E4" w14:textId="77AB8AE9" w:rsidR="00A87864" w:rsidRPr="00A34074" w:rsidRDefault="00710566" w:rsidP="00A8786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A34074">
              <w:rPr>
                <w:rFonts w:cstheme="minorHAnsi"/>
                <w:bCs/>
                <w:color w:val="auto"/>
                <w:lang w:eastAsia="en-GB"/>
              </w:rPr>
              <w:t>The principles and aims of Aberdeen City Council</w:t>
            </w:r>
          </w:p>
          <w:p w14:paraId="54D61FAC" w14:textId="77777777" w:rsidR="00710566" w:rsidRDefault="00710566" w:rsidP="00DC073E">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A34074">
              <w:rPr>
                <w:rFonts w:cstheme="minorHAnsi"/>
                <w:bCs/>
                <w:color w:val="auto"/>
                <w:lang w:eastAsia="en-GB"/>
              </w:rPr>
              <w:t>Completion of Aberdeen City Council mandatory training courses and role specific training</w:t>
            </w:r>
          </w:p>
          <w:p w14:paraId="323FFC2C" w14:textId="3589FF93" w:rsidR="00DC073E" w:rsidRPr="0057289B" w:rsidRDefault="00DC073E" w:rsidP="0057289B">
            <w:pPr>
              <w:cnfStyle w:val="000000000000" w:firstRow="0" w:lastRow="0" w:firstColumn="0" w:lastColumn="0" w:oddVBand="0" w:evenVBand="0" w:oddHBand="0" w:evenHBand="0" w:firstRowFirstColumn="0" w:firstRowLastColumn="0" w:lastRowFirstColumn="0" w:lastRowLastColumn="0"/>
              <w:rPr>
                <w:rFonts w:cstheme="minorHAnsi"/>
                <w:lang w:eastAsia="en-GB"/>
              </w:rPr>
            </w:pPr>
          </w:p>
        </w:tc>
      </w:tr>
      <w:tr w:rsidR="00A87864"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87864" w:rsidRPr="00A25DCA" w:rsidRDefault="00A87864" w:rsidP="00A87864">
            <w:pPr>
              <w:pStyle w:val="NoSpacing"/>
              <w:rPr>
                <w:b w:val="0"/>
                <w:bCs w:val="0"/>
                <w:lang w:val="en-GB" w:eastAsia="en-GB"/>
              </w:rPr>
            </w:pPr>
            <w:r w:rsidRPr="00A25DCA">
              <w:rPr>
                <w:b w:val="0"/>
                <w:bCs w:val="0"/>
                <w:lang w:val="en-GB" w:eastAsia="en-GB"/>
              </w:rPr>
              <w:t>Other requirements</w:t>
            </w:r>
          </w:p>
        </w:tc>
        <w:tc>
          <w:tcPr>
            <w:tcW w:w="8505" w:type="dxa"/>
          </w:tcPr>
          <w:p w14:paraId="49FEF818" w14:textId="77777777" w:rsidR="00A87864" w:rsidRPr="00DC073E" w:rsidRDefault="00A34074" w:rsidP="00A34074">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A34074">
              <w:rPr>
                <w:rFonts w:eastAsiaTheme="minorHAnsi" w:cstheme="minorHAnsi"/>
                <w:bCs w:val="0"/>
                <w:color w:val="auto"/>
                <w:lang w:val="en-GB" w:eastAsia="en-GB"/>
              </w:rPr>
              <w:t xml:space="preserve">The ability to travel to locations around the city to meet the requirements of the role </w:t>
            </w:r>
          </w:p>
          <w:p w14:paraId="129F8E81" w14:textId="77777777" w:rsidR="00DC073E" w:rsidRDefault="00DC073E" w:rsidP="00DC073E">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p>
          <w:p w14:paraId="53F79B8C" w14:textId="5F95D880" w:rsidR="00DC073E" w:rsidRPr="00A34074" w:rsidRDefault="00DC073E" w:rsidP="00DC073E">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p>
        </w:tc>
      </w:tr>
    </w:tbl>
    <w:p w14:paraId="5EB279D0" w14:textId="77777777" w:rsidR="0060092F" w:rsidRPr="00A25DCA" w:rsidRDefault="0060092F" w:rsidP="0060092F">
      <w:pPr>
        <w:rPr>
          <w:rFonts w:ascii="Calibri" w:hAnsi="Calibri"/>
          <w:sz w:val="12"/>
          <w:szCs w:val="12"/>
        </w:rPr>
      </w:pPr>
    </w:p>
    <w:tbl>
      <w:tblPr>
        <w:tblStyle w:val="GridTable6Colo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1AE9154F" w:rsidR="00CE0E06" w:rsidRPr="000C335C" w:rsidRDefault="00DC073E" w:rsidP="00CE0E06">
            <w:pPr>
              <w:jc w:val="center"/>
              <w:rPr>
                <w:color w:val="000000" w:themeColor="text1"/>
                <w:spacing w:val="-16"/>
              </w:rPr>
            </w:pPr>
            <w:r>
              <w:rPr>
                <w:color w:val="000000" w:themeColor="text1"/>
                <w:spacing w:val="-16"/>
              </w:rPr>
              <w:t>November</w:t>
            </w:r>
            <w:r w:rsidR="00710566">
              <w:rPr>
                <w:color w:val="000000" w:themeColor="text1"/>
                <w:spacing w:val="-16"/>
              </w:rPr>
              <w:t xml:space="preserve"> 2024</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738E8BE5" w:rsidR="00CE0E06" w:rsidRPr="000C335C" w:rsidRDefault="00A739E2" w:rsidP="00A739E2">
            <w:pPr>
              <w:jc w:val="center"/>
              <w:rPr>
                <w:color w:val="000000" w:themeColor="text1"/>
                <w:spacing w:val="-16"/>
              </w:rPr>
            </w:pPr>
            <w:r>
              <w:rPr>
                <w:color w:val="000000" w:themeColor="text1"/>
                <w:spacing w:val="-16"/>
              </w:rPr>
              <w:t>3</w:t>
            </w:r>
            <w:r w:rsidR="00DC073E">
              <w:rPr>
                <w:color w:val="000000" w:themeColor="text1"/>
                <w:spacing w:val="-16"/>
              </w:rPr>
              <w:t>846</w:t>
            </w: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509332FD" w:rsidR="00C53D2C" w:rsidRPr="00A25DCA" w:rsidRDefault="00F02CE6" w:rsidP="00C53D2C">
      <w:pPr>
        <w:rPr>
          <w:rFonts w:ascii="Calibri" w:hAnsi="Calibri"/>
          <w:sz w:val="12"/>
          <w:szCs w:val="12"/>
        </w:rPr>
      </w:pPr>
      <w:r>
        <w:rPr>
          <w:rFonts w:ascii="Calibri" w:hAnsi="Calibri"/>
          <w:noProof/>
          <w:sz w:val="12"/>
          <w:szCs w:val="12"/>
        </w:rPr>
        <w:lastRenderedPageBreak/>
        <mc:AlternateContent>
          <mc:Choice Requires="wps">
            <w:drawing>
              <wp:anchor distT="0" distB="0" distL="114300" distR="114300" simplePos="0" relativeHeight="251686912" behindDoc="0" locked="0" layoutInCell="1" allowOverlap="1" wp14:anchorId="1AD1E0B2" wp14:editId="34807B1F">
                <wp:simplePos x="0" y="0"/>
                <wp:positionH relativeFrom="column">
                  <wp:posOffset>-332842</wp:posOffset>
                </wp:positionH>
                <wp:positionV relativeFrom="paragraph">
                  <wp:posOffset>-496037</wp:posOffset>
                </wp:positionV>
                <wp:extent cx="2727960" cy="775412"/>
                <wp:effectExtent l="0" t="0" r="0" b="5715"/>
                <wp:wrapNone/>
                <wp:docPr id="4" name="Rectangle 4"/>
                <wp:cNvGraphicFramePr/>
                <a:graphic xmlns:a="http://schemas.openxmlformats.org/drawingml/2006/main">
                  <a:graphicData uri="http://schemas.microsoft.com/office/word/2010/wordprocessingShape">
                    <wps:wsp>
                      <wps:cNvSpPr/>
                      <wps:spPr>
                        <a:xfrm>
                          <a:off x="0" y="0"/>
                          <a:ext cx="2727960" cy="7754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0CF267" id="Rectangle 4" o:spid="_x0000_s1026" style="position:absolute;margin-left:-26.2pt;margin-top:-39.05pt;width:214.8pt;height:61.0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" fillcolor="white [3212]" stroked="f" strokeweight="2pt"/>
            </w:pict>
          </mc:Fallback>
        </mc:AlternateContent>
      </w:r>
      <w:r w:rsidRPr="00634C6E">
        <w:rPr>
          <w:rFonts w:ascii="Calibri" w:hAnsi="Calibri"/>
          <w:noProof/>
        </w:rPr>
        <w:drawing>
          <wp:anchor distT="0" distB="0" distL="114300" distR="114300" simplePos="0" relativeHeight="251685888" behindDoc="0" locked="0" layoutInCell="1" allowOverlap="1" wp14:anchorId="5A34D059" wp14:editId="2722B075">
            <wp:simplePos x="0" y="0"/>
            <wp:positionH relativeFrom="column">
              <wp:posOffset>-296621</wp:posOffset>
            </wp:positionH>
            <wp:positionV relativeFrom="paragraph">
              <wp:posOffset>271551</wp:posOffset>
            </wp:positionV>
            <wp:extent cx="10094976" cy="5818477"/>
            <wp:effectExtent l="0" t="0" r="1905" b="0"/>
            <wp:wrapNone/>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10094976" cy="5818477"/>
                    </a:xfrm>
                    <a:prstGeom prst="rect">
                      <a:avLst/>
                    </a:prstGeom>
                  </pic:spPr>
                </pic:pic>
              </a:graphicData>
            </a:graphic>
            <wp14:sizeRelH relativeFrom="page">
              <wp14:pctWidth>0</wp14:pctWidth>
            </wp14:sizeRelH>
            <wp14:sizeRelV relativeFrom="page">
              <wp14:pctHeight>0</wp14:pctHeight>
            </wp14:sizeRelV>
          </wp:anchor>
        </w:drawing>
      </w:r>
    </w:p>
    <w:p w14:paraId="387662E8" w14:textId="57C93AD3" w:rsidR="0052409A" w:rsidRPr="00BC6607" w:rsidRDefault="00F02CE6" w:rsidP="00634C6E">
      <w:pPr>
        <w:rPr>
          <w:rFonts w:ascii="Calibri" w:hAnsi="Calibri"/>
        </w:rPr>
      </w:pPr>
      <w:r>
        <w:rPr>
          <w:rFonts w:ascii="Calibri" w:hAnsi="Calibri"/>
          <w:noProof/>
          <w:sz w:val="12"/>
          <w:szCs w:val="12"/>
        </w:rPr>
        <mc:AlternateContent>
          <mc:Choice Requires="wps">
            <w:drawing>
              <wp:anchor distT="0" distB="0" distL="114300" distR="114300" simplePos="0" relativeHeight="251688960" behindDoc="0" locked="0" layoutInCell="1" allowOverlap="1" wp14:anchorId="4128FCD7" wp14:editId="46A86510">
                <wp:simplePos x="0" y="0"/>
                <wp:positionH relativeFrom="column">
                  <wp:posOffset>-288950</wp:posOffset>
                </wp:positionH>
                <wp:positionV relativeFrom="paragraph">
                  <wp:posOffset>5707659</wp:posOffset>
                </wp:positionV>
                <wp:extent cx="2728570" cy="987273"/>
                <wp:effectExtent l="0" t="0" r="0" b="3810"/>
                <wp:wrapNone/>
                <wp:docPr id="6" name="Rectangle 6"/>
                <wp:cNvGraphicFramePr/>
                <a:graphic xmlns:a="http://schemas.openxmlformats.org/drawingml/2006/main">
                  <a:graphicData uri="http://schemas.microsoft.com/office/word/2010/wordprocessingShape">
                    <wps:wsp>
                      <wps:cNvSpPr/>
                      <wps:spPr>
                        <a:xfrm>
                          <a:off x="0" y="0"/>
                          <a:ext cx="2728570" cy="98727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1423C6" id="Rectangle 6" o:spid="_x0000_s1026" style="position:absolute;margin-left:-22.75pt;margin-top:449.4pt;width:214.85pt;height:77.7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" fillcolor="white [3212]" stroked="f" strokeweight="2pt"/>
            </w:pict>
          </mc:Fallback>
        </mc:AlternateContent>
      </w:r>
    </w:p>
    <w:sectPr w:rsidR="0052409A" w:rsidRPr="00BC6607" w:rsidSect="00634C6E">
      <w:pgSz w:w="16838" w:h="11906" w:orient="landscape"/>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BF0AF" w14:textId="77777777" w:rsidR="00B9054A" w:rsidRDefault="00B9054A" w:rsidP="00C53D2C">
      <w:pPr>
        <w:spacing w:after="0" w:line="240" w:lineRule="auto"/>
      </w:pPr>
      <w:r>
        <w:separator/>
      </w:r>
    </w:p>
  </w:endnote>
  <w:endnote w:type="continuationSeparator" w:id="0">
    <w:p w14:paraId="3E7DC918" w14:textId="77777777" w:rsidR="00B9054A" w:rsidRDefault="00B9054A"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69EC8081"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JP Template: 12 May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AB1D6" w14:textId="77777777" w:rsidR="00B9054A" w:rsidRDefault="00B9054A" w:rsidP="00C53D2C">
      <w:pPr>
        <w:spacing w:after="0" w:line="240" w:lineRule="auto"/>
      </w:pPr>
      <w:r>
        <w:separator/>
      </w:r>
    </w:p>
  </w:footnote>
  <w:footnote w:type="continuationSeparator" w:id="0">
    <w:p w14:paraId="0B8EDB08" w14:textId="77777777" w:rsidR="00B9054A" w:rsidRDefault="00B9054A"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53F4A005">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54FE"/>
    <w:multiLevelType w:val="hybridMultilevel"/>
    <w:tmpl w:val="A6E2C4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DE321C"/>
    <w:multiLevelType w:val="hybridMultilevel"/>
    <w:tmpl w:val="E102C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FBC4246"/>
    <w:multiLevelType w:val="hybridMultilevel"/>
    <w:tmpl w:val="64FED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DD636F"/>
    <w:multiLevelType w:val="hybridMultilevel"/>
    <w:tmpl w:val="BBBCB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5AE6642"/>
    <w:multiLevelType w:val="hybridMultilevel"/>
    <w:tmpl w:val="59BE5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D6F5722"/>
    <w:multiLevelType w:val="hybridMultilevel"/>
    <w:tmpl w:val="12989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8D2A6F"/>
    <w:multiLevelType w:val="hybridMultilevel"/>
    <w:tmpl w:val="FF6A2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6"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num w:numId="1" w16cid:durableId="659115650">
    <w:abstractNumId w:val="2"/>
  </w:num>
  <w:num w:numId="2" w16cid:durableId="1155561292">
    <w:abstractNumId w:val="10"/>
  </w:num>
  <w:num w:numId="3" w16cid:durableId="1026369223">
    <w:abstractNumId w:val="12"/>
  </w:num>
  <w:num w:numId="4" w16cid:durableId="264580046">
    <w:abstractNumId w:val="7"/>
  </w:num>
  <w:num w:numId="5" w16cid:durableId="239602281">
    <w:abstractNumId w:val="14"/>
  </w:num>
  <w:num w:numId="6" w16cid:durableId="331612959">
    <w:abstractNumId w:val="5"/>
  </w:num>
  <w:num w:numId="7" w16cid:durableId="1158886995">
    <w:abstractNumId w:val="9"/>
  </w:num>
  <w:num w:numId="8" w16cid:durableId="1072435807">
    <w:abstractNumId w:val="16"/>
  </w:num>
  <w:num w:numId="9" w16cid:durableId="924613670">
    <w:abstractNumId w:val="15"/>
  </w:num>
  <w:num w:numId="10" w16cid:durableId="1578709926">
    <w:abstractNumId w:val="4"/>
  </w:num>
  <w:num w:numId="11" w16cid:durableId="1230770638">
    <w:abstractNumId w:val="8"/>
  </w:num>
  <w:num w:numId="12" w16cid:durableId="736363003">
    <w:abstractNumId w:val="6"/>
  </w:num>
  <w:num w:numId="13" w16cid:durableId="1841314536">
    <w:abstractNumId w:val="3"/>
  </w:num>
  <w:num w:numId="14" w16cid:durableId="1040204412">
    <w:abstractNumId w:val="13"/>
  </w:num>
  <w:num w:numId="15" w16cid:durableId="14618552">
    <w:abstractNumId w:val="1"/>
  </w:num>
  <w:num w:numId="16" w16cid:durableId="349917884">
    <w:abstractNumId w:val="11"/>
  </w:num>
  <w:num w:numId="17" w16cid:durableId="703217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1490"/>
    <w:rsid w:val="00055B7C"/>
    <w:rsid w:val="000807B1"/>
    <w:rsid w:val="000B189A"/>
    <w:rsid w:val="000E5AC6"/>
    <w:rsid w:val="0010770E"/>
    <w:rsid w:val="00124B73"/>
    <w:rsid w:val="00154601"/>
    <w:rsid w:val="00163135"/>
    <w:rsid w:val="00173ADB"/>
    <w:rsid w:val="001B43DF"/>
    <w:rsid w:val="001B7064"/>
    <w:rsid w:val="001F2376"/>
    <w:rsid w:val="002042B5"/>
    <w:rsid w:val="00224690"/>
    <w:rsid w:val="002323BE"/>
    <w:rsid w:val="0023351A"/>
    <w:rsid w:val="00246635"/>
    <w:rsid w:val="002713E8"/>
    <w:rsid w:val="00284CC4"/>
    <w:rsid w:val="00290399"/>
    <w:rsid w:val="002977D7"/>
    <w:rsid w:val="002D6746"/>
    <w:rsid w:val="002E7009"/>
    <w:rsid w:val="003119F3"/>
    <w:rsid w:val="00344CA5"/>
    <w:rsid w:val="00386EDF"/>
    <w:rsid w:val="003A30D2"/>
    <w:rsid w:val="003A7766"/>
    <w:rsid w:val="003C29F6"/>
    <w:rsid w:val="003C42E3"/>
    <w:rsid w:val="003D7DB0"/>
    <w:rsid w:val="003E47DD"/>
    <w:rsid w:val="0042786E"/>
    <w:rsid w:val="00450439"/>
    <w:rsid w:val="00460B2A"/>
    <w:rsid w:val="00461401"/>
    <w:rsid w:val="0046588C"/>
    <w:rsid w:val="004F3F3C"/>
    <w:rsid w:val="005029C7"/>
    <w:rsid w:val="0052409A"/>
    <w:rsid w:val="00563EC8"/>
    <w:rsid w:val="0056509D"/>
    <w:rsid w:val="0057289B"/>
    <w:rsid w:val="00581AF2"/>
    <w:rsid w:val="00585530"/>
    <w:rsid w:val="005B534B"/>
    <w:rsid w:val="005E4FA0"/>
    <w:rsid w:val="0060092F"/>
    <w:rsid w:val="00616C7B"/>
    <w:rsid w:val="00623DCB"/>
    <w:rsid w:val="00634C6E"/>
    <w:rsid w:val="00652ACF"/>
    <w:rsid w:val="006B2CB6"/>
    <w:rsid w:val="006D15A3"/>
    <w:rsid w:val="007047B1"/>
    <w:rsid w:val="00710566"/>
    <w:rsid w:val="00715DC5"/>
    <w:rsid w:val="007544E5"/>
    <w:rsid w:val="007628C6"/>
    <w:rsid w:val="00763CDB"/>
    <w:rsid w:val="00783ACC"/>
    <w:rsid w:val="007B024E"/>
    <w:rsid w:val="007D2ADA"/>
    <w:rsid w:val="007D312F"/>
    <w:rsid w:val="007E13C9"/>
    <w:rsid w:val="007E3D02"/>
    <w:rsid w:val="00811F4E"/>
    <w:rsid w:val="00840C9F"/>
    <w:rsid w:val="008460BB"/>
    <w:rsid w:val="00880DF1"/>
    <w:rsid w:val="00882A17"/>
    <w:rsid w:val="008B74E2"/>
    <w:rsid w:val="00904788"/>
    <w:rsid w:val="00960997"/>
    <w:rsid w:val="00964EAE"/>
    <w:rsid w:val="009865FB"/>
    <w:rsid w:val="009B21A4"/>
    <w:rsid w:val="009E0A18"/>
    <w:rsid w:val="009E3667"/>
    <w:rsid w:val="00A20C1C"/>
    <w:rsid w:val="00A24F6A"/>
    <w:rsid w:val="00A25DCA"/>
    <w:rsid w:val="00A34074"/>
    <w:rsid w:val="00A34723"/>
    <w:rsid w:val="00A531C8"/>
    <w:rsid w:val="00A533CE"/>
    <w:rsid w:val="00A739E2"/>
    <w:rsid w:val="00A811C4"/>
    <w:rsid w:val="00A81C26"/>
    <w:rsid w:val="00A82FE5"/>
    <w:rsid w:val="00A87864"/>
    <w:rsid w:val="00AA47F2"/>
    <w:rsid w:val="00AF59D5"/>
    <w:rsid w:val="00B170E9"/>
    <w:rsid w:val="00B3059B"/>
    <w:rsid w:val="00B67AA6"/>
    <w:rsid w:val="00B80EE1"/>
    <w:rsid w:val="00B9054A"/>
    <w:rsid w:val="00BA7377"/>
    <w:rsid w:val="00BB4681"/>
    <w:rsid w:val="00BB5F98"/>
    <w:rsid w:val="00BC6607"/>
    <w:rsid w:val="00BD0159"/>
    <w:rsid w:val="00BE76C9"/>
    <w:rsid w:val="00BF4936"/>
    <w:rsid w:val="00C22354"/>
    <w:rsid w:val="00C34DAE"/>
    <w:rsid w:val="00C53D2C"/>
    <w:rsid w:val="00CD6467"/>
    <w:rsid w:val="00CE0E06"/>
    <w:rsid w:val="00D21011"/>
    <w:rsid w:val="00D94904"/>
    <w:rsid w:val="00D977CB"/>
    <w:rsid w:val="00DA141E"/>
    <w:rsid w:val="00DC073E"/>
    <w:rsid w:val="00DE13BA"/>
    <w:rsid w:val="00E434DF"/>
    <w:rsid w:val="00E66441"/>
    <w:rsid w:val="00E833E8"/>
    <w:rsid w:val="00E84CAE"/>
    <w:rsid w:val="00EB40A2"/>
    <w:rsid w:val="00EC2822"/>
    <w:rsid w:val="00ED513D"/>
    <w:rsid w:val="00EF2A87"/>
    <w:rsid w:val="00F02CE6"/>
    <w:rsid w:val="00F03A72"/>
    <w:rsid w:val="00F11F4D"/>
    <w:rsid w:val="00F80E9F"/>
    <w:rsid w:val="00FA47DD"/>
    <w:rsid w:val="00FC2849"/>
    <w:rsid w:val="00FC412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C0D1A283-D8EF-4D45-8CC1-8724947463A1}">
      <dgm:prSet phldrT="[Text]" custT="1"/>
      <dgm:spPr>
        <a:solidFill>
          <a:schemeClr val="accent1">
            <a:lumMod val="75000"/>
          </a:schemeClr>
        </a:solidFill>
      </dgm:spPr>
      <dgm:t>
        <a:bodyPr/>
        <a:lstStyle/>
        <a:p>
          <a:r>
            <a:rPr lang="en-GB" sz="1000"/>
            <a:t>Senior Early Years Practitioner</a:t>
          </a:r>
          <a:endParaRPr lang="en-GB" sz="1000" b="0"/>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1B0A66A6-2853-43FF-8C2C-4FAA6C5139A1}">
      <dgm:prSet phldrT="[Text]" custT="1"/>
      <dgm:spPr>
        <a:solidFill>
          <a:schemeClr val="accent2">
            <a:lumMod val="75000"/>
          </a:schemeClr>
        </a:solidFill>
      </dgm:spPr>
      <dgm:t>
        <a:bodyPr/>
        <a:lstStyle/>
        <a:p>
          <a:r>
            <a:rPr lang="en-GB" sz="1000" b="1"/>
            <a:t>Early Years Practitioner</a:t>
          </a:r>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24A85507-47DE-41EA-8FA9-95E80C49CBED}" type="pres">
      <dgm:prSet presAssocID="{C0D1A283-D8EF-4D45-8CC1-8724947463A1}" presName="root1" presStyleCnt="0"/>
      <dgm:spPr/>
    </dgm:pt>
    <dgm:pt modelId="{4334DB68-EA07-47DA-B6C7-D8D5B25DF27F}" type="pres">
      <dgm:prSet presAssocID="{C0D1A283-D8EF-4D45-8CC1-8724947463A1}" presName="LevelOneTextNode" presStyleLbl="node0" presStyleIdx="0" presStyleCnt="1" custScaleY="68188">
        <dgm:presLayoutVars>
          <dgm:chPref val="3"/>
        </dgm:presLayoutVars>
      </dgm:prSet>
      <dgm:spPr/>
    </dgm:pt>
    <dgm:pt modelId="{D4AD9C0B-D079-422F-9B4A-B6964829B7B9}" type="pres">
      <dgm:prSet presAssocID="{C0D1A283-D8EF-4D45-8CC1-8724947463A1}" presName="level2hierChild" presStyleCnt="0"/>
      <dgm:spPr/>
    </dgm:pt>
    <dgm:pt modelId="{A34EB493-B1B9-4768-8BA7-477200E54421}" type="pres">
      <dgm:prSet presAssocID="{CFED2C63-FD1A-444F-AB99-08B1A9BA9F29}" presName="conn2-1" presStyleLbl="parChTrans1D2" presStyleIdx="0" presStyleCnt="1"/>
      <dgm:spPr/>
    </dgm:pt>
    <dgm:pt modelId="{AD2DF6E5-8757-46C7-AEE4-4D37FD644DE2}" type="pres">
      <dgm:prSet presAssocID="{CFED2C63-FD1A-444F-AB99-08B1A9BA9F29}" presName="connTx" presStyleLbl="parChTrans1D2" presStyleIdx="0" presStyleCnt="1"/>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2" presStyleIdx="0" presStyleCnt="1" custScaleX="79161" custScaleY="70578" custLinFactNeighborX="-20258" custLinFactNeighborY="303">
        <dgm:presLayoutVars>
          <dgm:chPref val="3"/>
        </dgm:presLayoutVars>
      </dgm:prSet>
      <dgm:spPr/>
    </dgm:pt>
    <dgm:pt modelId="{2572975D-DED4-4CDC-83E0-FC78060A47F7}" type="pres">
      <dgm:prSet presAssocID="{1B0A66A6-2853-43FF-8C2C-4FAA6C5139A1}" presName="level3hierChild" presStyleCnt="0"/>
      <dgm:spPr/>
    </dgm:pt>
  </dgm:ptLst>
  <dgm:cxnLst>
    <dgm:cxn modelId="{C57AF51D-900A-4533-8DAC-204DD80C1640}" type="presOf" srcId="{CFED2C63-FD1A-444F-AB99-08B1A9BA9F29}" destId="{A34EB493-B1B9-4768-8BA7-477200E54421}" srcOrd="0" destOrd="0" presId="urn:microsoft.com/office/officeart/2005/8/layout/hierarchy2"/>
    <dgm:cxn modelId="{CCCB4975-DF23-459A-BEAA-64BAF18BA1ED}" type="presOf" srcId="{1B0A66A6-2853-43FF-8C2C-4FAA6C5139A1}" destId="{4568D913-69FE-4258-A601-6BB77D64D159}" srcOrd="0" destOrd="0" presId="urn:microsoft.com/office/officeart/2005/8/layout/hierarchy2"/>
    <dgm:cxn modelId="{1100C887-189C-47CD-A680-B8431F24A359}" srcId="{3593E5AC-3CCC-47EA-92BC-93DDA1F6857B}"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473E5BAF-D75D-4825-A10E-22B102A5C102}" type="presOf" srcId="{C0D1A283-D8EF-4D45-8CC1-8724947463A1}" destId="{4334DB68-EA07-47DA-B6C7-D8D5B25DF27F}" srcOrd="0" destOrd="0" presId="urn:microsoft.com/office/officeart/2005/8/layout/hierarchy2"/>
    <dgm:cxn modelId="{2B8EBCAF-7696-44C3-807F-6A8195F4340D}" type="presOf" srcId="{CFED2C63-FD1A-444F-AB99-08B1A9BA9F29}" destId="{AD2DF6E5-8757-46C7-AEE4-4D37FD644DE2}" srcOrd="1" destOrd="0" presId="urn:microsoft.com/office/officeart/2005/8/layout/hierarchy2"/>
    <dgm:cxn modelId="{B07417D1-47ED-4900-B12B-EBCCE0FF7D38}" srcId="{C0D1A283-D8EF-4D45-8CC1-8724947463A1}" destId="{1B0A66A6-2853-43FF-8C2C-4FAA6C5139A1}" srcOrd="0" destOrd="0" parTransId="{CFED2C63-FD1A-444F-AB99-08B1A9BA9F29}" sibTransId="{33CC36CB-4401-43BB-A2F4-F6A61FE3F722}"/>
    <dgm:cxn modelId="{6CC3F1B2-2245-4B72-8B09-253E54A7E1AA}" type="presParOf" srcId="{3440DC5F-1D2B-4C48-8A76-479710BA4359}" destId="{24A85507-47DE-41EA-8FA9-95E80C49CBED}" srcOrd="0" destOrd="0" presId="urn:microsoft.com/office/officeart/2005/8/layout/hierarchy2"/>
    <dgm:cxn modelId="{30895D9D-8837-4775-98F6-16B2710CBF21}" type="presParOf" srcId="{24A85507-47DE-41EA-8FA9-95E80C49CBED}" destId="{4334DB68-EA07-47DA-B6C7-D8D5B25DF27F}" srcOrd="0" destOrd="0" presId="urn:microsoft.com/office/officeart/2005/8/layout/hierarchy2"/>
    <dgm:cxn modelId="{3836CE04-2105-425A-B1FB-901858276DB4}" type="presParOf" srcId="{24A85507-47DE-41EA-8FA9-95E80C49CBED}" destId="{D4AD9C0B-D079-422F-9B4A-B6964829B7B9}" srcOrd="1" destOrd="0" presId="urn:microsoft.com/office/officeart/2005/8/layout/hierarchy2"/>
    <dgm:cxn modelId="{07B16E6E-3130-4734-9F62-FBAE708EBFB8}" type="presParOf" srcId="{D4AD9C0B-D079-422F-9B4A-B6964829B7B9}" destId="{A34EB493-B1B9-4768-8BA7-477200E54421}" srcOrd="0" destOrd="0" presId="urn:microsoft.com/office/officeart/2005/8/layout/hierarchy2"/>
    <dgm:cxn modelId="{B412010A-E49D-40DD-AAAF-E1C8451B15B1}" type="presParOf" srcId="{A34EB493-B1B9-4768-8BA7-477200E54421}" destId="{AD2DF6E5-8757-46C7-AEE4-4D37FD644DE2}" srcOrd="0" destOrd="0" presId="urn:microsoft.com/office/officeart/2005/8/layout/hierarchy2"/>
    <dgm:cxn modelId="{0E1FC0FB-3449-4FF9-875A-A13830C00A64}" type="presParOf" srcId="{D4AD9C0B-D079-422F-9B4A-B6964829B7B9}" destId="{D3009A17-E3DD-4E66-A487-D34B8C730859}" srcOrd="1" destOrd="0" presId="urn:microsoft.com/office/officeart/2005/8/layout/hierarchy2"/>
    <dgm:cxn modelId="{092601A5-5B65-4723-AD9E-336E83123087}" type="presParOf" srcId="{D3009A17-E3DD-4E66-A487-D34B8C730859}" destId="{4568D913-69FE-4258-A601-6BB77D64D159}" srcOrd="0" destOrd="0" presId="urn:microsoft.com/office/officeart/2005/8/layout/hierarchy2"/>
    <dgm:cxn modelId="{9F6BA30A-7FA0-43A5-BA98-3CA9C85B0F25}" type="presParOf" srcId="{D3009A17-E3DD-4E66-A487-D34B8C730859}" destId="{2572975D-DED4-4CDC-83E0-FC78060A47F7}"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334DB68-EA07-47DA-B6C7-D8D5B25DF27F}">
      <dsp:nvSpPr>
        <dsp:cNvPr id="0" name=""/>
        <dsp:cNvSpPr/>
      </dsp:nvSpPr>
      <dsp:spPr>
        <a:xfrm>
          <a:off x="1223141" y="146959"/>
          <a:ext cx="1847850" cy="630005"/>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Senior Early Years Practitioner</a:t>
          </a:r>
          <a:endParaRPr lang="en-GB" sz="1000" b="0" kern="1200"/>
        </a:p>
      </dsp:txBody>
      <dsp:txXfrm>
        <a:off x="1241593" y="165411"/>
        <a:ext cx="1810946" cy="593101"/>
      </dsp:txXfrm>
    </dsp:sp>
    <dsp:sp modelId="{A34EB493-B1B9-4768-8BA7-477200E54421}">
      <dsp:nvSpPr>
        <dsp:cNvPr id="0" name=""/>
        <dsp:cNvSpPr/>
      </dsp:nvSpPr>
      <dsp:spPr>
        <a:xfrm rot="26381">
          <a:off x="3070986" y="373362"/>
          <a:ext cx="364813" cy="180000"/>
        </a:xfrm>
        <a:custGeom>
          <a:avLst/>
          <a:gdLst/>
          <a:ahLst/>
          <a:cxnLst/>
          <a:rect l="0" t="0" r="0" b="0"/>
          <a:pathLst>
            <a:path>
              <a:moveTo>
                <a:pt x="0" y="90000"/>
              </a:moveTo>
              <a:lnTo>
                <a:pt x="364813"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244272" y="454241"/>
        <a:ext cx="18240" cy="18240"/>
      </dsp:txXfrm>
    </dsp:sp>
    <dsp:sp modelId="{4568D913-69FE-4258-A601-6BB77D64D159}">
      <dsp:nvSpPr>
        <dsp:cNvPr id="0" name=""/>
        <dsp:cNvSpPr/>
      </dsp:nvSpPr>
      <dsp:spPr>
        <a:xfrm>
          <a:off x="3435794" y="138718"/>
          <a:ext cx="1462776" cy="6520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Early Years Practitioner</a:t>
          </a:r>
        </a:p>
      </dsp:txBody>
      <dsp:txXfrm>
        <a:off x="3454893" y="157817"/>
        <a:ext cx="1424578" cy="61388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74485"/>
    <w:rsid w:val="0046588C"/>
    <w:rsid w:val="00482FD3"/>
    <w:rsid w:val="00515008"/>
    <w:rsid w:val="00625EAF"/>
    <w:rsid w:val="007628C6"/>
    <w:rsid w:val="007A25B1"/>
    <w:rsid w:val="007A3054"/>
    <w:rsid w:val="008660ED"/>
    <w:rsid w:val="00A203E1"/>
    <w:rsid w:val="00A72C01"/>
    <w:rsid w:val="00BB0FD8"/>
    <w:rsid w:val="00BB4A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0FD8"/>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9" ma:contentTypeDescription="Create a new document." ma:contentTypeScope="" ma:versionID="2bcc464cca5eb1a941339d4056c1a793">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79e2d453719965dbffe76da55b68c66f"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xsi:nil="true"/>
    <SharedWithUsers xmlns="950fcbed-363a-4cc5-85a2-13152193bae2">
      <UserInfo>
        <DisplayName>Lesley Strachan</DisplayName>
        <AccountId>33</AccountId>
        <AccountType/>
      </UserInfo>
      <UserInfo>
        <DisplayName>Linsey Blackhurst</DisplayName>
        <AccountId>17</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2.xml><?xml version="1.0" encoding="utf-8"?>
<ds:datastoreItem xmlns:ds="http://schemas.openxmlformats.org/officeDocument/2006/customXml" ds:itemID="{C27A1183-AD6B-47A1-8A67-A576FF658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fcbed-363a-4cc5-85a2-13152193bae2"/>
    <ds:schemaRef ds:uri="f5a5cd21-11c7-4d49-85ad-cf93795a1b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f5a5cd21-11c7-4d49-85ad-cf93795a1bb0"/>
    <ds:schemaRef ds:uri="950fcbed-363a-4cc5-85a2-13152193bae2"/>
  </ds:schemaRefs>
</ds:datastoreItem>
</file>

<file path=customXml/itemProps4.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1180</Words>
  <Characters>6659</Characters>
  <Application>Microsoft Office Word</Application>
  <DocSecurity>0</DocSecurity>
  <Lines>175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Deborah  Robertson</cp:lastModifiedBy>
  <cp:revision>7</cp:revision>
  <cp:lastPrinted>2019-07-29T16:39:00Z</cp:lastPrinted>
  <dcterms:created xsi:type="dcterms:W3CDTF">2024-11-07T17:20:00Z</dcterms:created>
  <dcterms:modified xsi:type="dcterms:W3CDTF">2026-04-02T16:54:00Z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ies>
</file>