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8F8B6" w14:textId="59C92CA5" w:rsidR="00070AA8" w:rsidRPr="00070AA8" w:rsidRDefault="00070AA8" w:rsidP="00070AA8">
      <w:r w:rsidRPr="00070AA8">
        <w:rPr>
          <w:b/>
          <w:bCs/>
        </w:rPr>
        <w:t>Job Title:</w:t>
      </w:r>
      <w:r w:rsidRPr="00070AA8">
        <w:t xml:space="preserve"> Place Design </w:t>
      </w:r>
      <w:r w:rsidR="003E2AE8">
        <w:t>Lead</w:t>
      </w:r>
      <w:r w:rsidRPr="00070AA8">
        <w:br/>
      </w:r>
      <w:r w:rsidRPr="00070AA8">
        <w:rPr>
          <w:b/>
          <w:bCs/>
        </w:rPr>
        <w:t>Job Family:</w:t>
      </w:r>
      <w:r w:rsidRPr="00070AA8">
        <w:t xml:space="preserve"> Regulatory, Technical &amp; Property</w:t>
      </w:r>
      <w:r w:rsidRPr="00070AA8">
        <w:br/>
      </w:r>
      <w:r w:rsidRPr="00070AA8">
        <w:rPr>
          <w:b/>
          <w:bCs/>
        </w:rPr>
        <w:t>Grade:</w:t>
      </w:r>
      <w:r w:rsidRPr="00070AA8">
        <w:t xml:space="preserve"> </w:t>
      </w:r>
      <w:r w:rsidR="0092083A">
        <w:t>TL10</w:t>
      </w:r>
      <w:r w:rsidR="003E2AE8" w:rsidRPr="00070AA8">
        <w:t xml:space="preserve"> </w:t>
      </w:r>
      <w:r w:rsidRPr="00070AA8">
        <w:br/>
      </w:r>
      <w:r w:rsidRPr="00070AA8">
        <w:rPr>
          <w:b/>
          <w:bCs/>
        </w:rPr>
        <w:t>Service:</w:t>
      </w:r>
      <w:r w:rsidRPr="00070AA8">
        <w:t xml:space="preserve"> Economy, Development &amp; Planning</w:t>
      </w:r>
      <w:r w:rsidRPr="00070AA8">
        <w:br/>
      </w:r>
      <w:r w:rsidRPr="00070AA8">
        <w:rPr>
          <w:b/>
          <w:bCs/>
        </w:rPr>
        <w:t>Location:</w:t>
      </w:r>
      <w:r w:rsidRPr="00070AA8">
        <w:t xml:space="preserve"> Perth (Hybrid)</w:t>
      </w:r>
    </w:p>
    <w:p w14:paraId="1FE3095E" w14:textId="7E032645" w:rsidR="00070AA8" w:rsidRPr="00070AA8" w:rsidRDefault="00070AA8" w:rsidP="00070AA8">
      <w:pPr>
        <w:rPr>
          <w:b/>
          <w:bCs/>
        </w:rPr>
      </w:pPr>
      <w:r w:rsidRPr="00070AA8">
        <w:rPr>
          <w:b/>
          <w:bCs/>
        </w:rPr>
        <w:t>Role Summary</w:t>
      </w:r>
      <w:r w:rsidR="0092083A">
        <w:rPr>
          <w:b/>
          <w:bCs/>
        </w:rPr>
        <w:t>:</w:t>
      </w:r>
    </w:p>
    <w:p w14:paraId="63EB2A32" w14:textId="77777777" w:rsidR="00070AA8" w:rsidRPr="0092083A" w:rsidRDefault="00070AA8" w:rsidP="00070AA8">
      <w:r w:rsidRPr="0092083A">
        <w:t>The Place Design Officer is a senior specialist role responsible for leading and delivering place</w:t>
      </w:r>
      <w:r w:rsidRPr="0092083A">
        <w:noBreakHyphen/>
        <w:t>based design, urban design and placemaking activity across Perth City Centre, towns, rural settlements and strategic growth locations.</w:t>
      </w:r>
    </w:p>
    <w:p w14:paraId="4FBEB234" w14:textId="77777777" w:rsidR="00070AA8" w:rsidRPr="0092083A" w:rsidRDefault="00070AA8" w:rsidP="00070AA8">
      <w:r w:rsidRPr="0092083A">
        <w:t>The role provides authoritative professional expertise, shaping and implementing strategic place frameworks, masterplans and regeneration programmes, and resolving complex spatial, design and delivery issues. The postholder will influence policy, investment decisions and project delivery, working collaboratively across Council services and with external partners to achieve long</w:t>
      </w:r>
      <w:r w:rsidRPr="0092083A">
        <w:noBreakHyphen/>
        <w:t>term place, sustainability and economic outcomes.</w:t>
      </w:r>
    </w:p>
    <w:p w14:paraId="38C4CF58" w14:textId="59E01143" w:rsidR="00070AA8" w:rsidRPr="00070AA8" w:rsidRDefault="00070AA8" w:rsidP="00070AA8">
      <w:pPr>
        <w:rPr>
          <w:b/>
          <w:bCs/>
        </w:rPr>
      </w:pPr>
      <w:r w:rsidRPr="00070AA8">
        <w:rPr>
          <w:b/>
          <w:bCs/>
        </w:rPr>
        <w:t>Key Responsibilities</w:t>
      </w:r>
      <w:r w:rsidR="0092083A">
        <w:rPr>
          <w:b/>
          <w:bCs/>
        </w:rPr>
        <w:t>:</w:t>
      </w:r>
    </w:p>
    <w:p w14:paraId="7153371C" w14:textId="77777777" w:rsidR="00070AA8" w:rsidRPr="00070AA8" w:rsidRDefault="00070AA8" w:rsidP="00070AA8">
      <w:pPr>
        <w:rPr>
          <w:b/>
          <w:bCs/>
        </w:rPr>
      </w:pPr>
      <w:r w:rsidRPr="00070AA8">
        <w:rPr>
          <w:b/>
          <w:bCs/>
        </w:rPr>
        <w:t>Strategic Leadership and Framework Delivery</w:t>
      </w:r>
    </w:p>
    <w:p w14:paraId="20762CB4" w14:textId="77777777" w:rsidR="00070AA8" w:rsidRPr="0092083A" w:rsidRDefault="00070AA8" w:rsidP="00070AA8">
      <w:pPr>
        <w:numPr>
          <w:ilvl w:val="0"/>
          <w:numId w:val="1"/>
        </w:numPr>
      </w:pPr>
      <w:r w:rsidRPr="0092083A">
        <w:t>Lead the development, implementation and ongoing application of place</w:t>
      </w:r>
      <w:r w:rsidRPr="0092083A">
        <w:noBreakHyphen/>
        <w:t>based strategies and frameworks, including city centre, town and rural place plans.</w:t>
      </w:r>
    </w:p>
    <w:p w14:paraId="709DAEDC" w14:textId="77777777" w:rsidR="00070AA8" w:rsidRPr="0092083A" w:rsidRDefault="00070AA8" w:rsidP="00070AA8">
      <w:pPr>
        <w:numPr>
          <w:ilvl w:val="0"/>
          <w:numId w:val="1"/>
        </w:numPr>
      </w:pPr>
      <w:r w:rsidRPr="0092083A">
        <w:t>Translate corporate, planning and regeneration priorities into deliverable design</w:t>
      </w:r>
      <w:r w:rsidRPr="0092083A">
        <w:noBreakHyphen/>
        <w:t>led programmes and interventions.</w:t>
      </w:r>
    </w:p>
    <w:p w14:paraId="6C4A13F9" w14:textId="77777777" w:rsidR="00070AA8" w:rsidRPr="0092083A" w:rsidRDefault="00070AA8" w:rsidP="00070AA8">
      <w:pPr>
        <w:numPr>
          <w:ilvl w:val="0"/>
          <w:numId w:val="1"/>
        </w:numPr>
      </w:pPr>
      <w:r w:rsidRPr="0092083A">
        <w:t>Contribute to the development and review of Local Development Plan policy, supplementary guidance and non</w:t>
      </w:r>
      <w:r w:rsidRPr="0092083A">
        <w:noBreakHyphen/>
        <w:t>statutory frameworks.</w:t>
      </w:r>
    </w:p>
    <w:p w14:paraId="70ED2094" w14:textId="77777777" w:rsidR="00070AA8" w:rsidRPr="0092083A" w:rsidRDefault="00070AA8" w:rsidP="00070AA8">
      <w:pPr>
        <w:numPr>
          <w:ilvl w:val="0"/>
          <w:numId w:val="1"/>
        </w:numPr>
      </w:pPr>
      <w:r w:rsidRPr="0092083A">
        <w:t>Ensure alignment with national policy and best practice including NPF4, Place Principle, Creating Places and Designing Streets.</w:t>
      </w:r>
    </w:p>
    <w:p w14:paraId="5407C7F9" w14:textId="77777777" w:rsidR="00070AA8" w:rsidRPr="00070AA8" w:rsidRDefault="00070AA8" w:rsidP="00070AA8">
      <w:pPr>
        <w:rPr>
          <w:b/>
          <w:bCs/>
        </w:rPr>
      </w:pPr>
      <w:r w:rsidRPr="00070AA8">
        <w:rPr>
          <w:b/>
          <w:bCs/>
        </w:rPr>
        <w:t>Specialist Technical and Professional Advice</w:t>
      </w:r>
    </w:p>
    <w:p w14:paraId="498F7F30" w14:textId="77777777" w:rsidR="00070AA8" w:rsidRPr="0092083A" w:rsidRDefault="00070AA8" w:rsidP="00070AA8">
      <w:pPr>
        <w:numPr>
          <w:ilvl w:val="0"/>
          <w:numId w:val="2"/>
        </w:numPr>
      </w:pPr>
      <w:r w:rsidRPr="0092083A">
        <w:t>Provide authoritative urban design and placemaking advice on major planning applications, regeneration proposals and capital projects.</w:t>
      </w:r>
    </w:p>
    <w:p w14:paraId="210F2536" w14:textId="77777777" w:rsidR="00070AA8" w:rsidRPr="0092083A" w:rsidRDefault="00070AA8" w:rsidP="00070AA8">
      <w:pPr>
        <w:numPr>
          <w:ilvl w:val="0"/>
          <w:numId w:val="2"/>
        </w:numPr>
      </w:pPr>
      <w:r w:rsidRPr="0092083A">
        <w:t>Exercise professional judgement in balancing design quality, deliverability, cost, programme and stakeholder priorities.</w:t>
      </w:r>
    </w:p>
    <w:p w14:paraId="5D135B1D" w14:textId="77777777" w:rsidR="00070AA8" w:rsidRPr="0092083A" w:rsidRDefault="00070AA8" w:rsidP="00070AA8">
      <w:pPr>
        <w:numPr>
          <w:ilvl w:val="0"/>
          <w:numId w:val="2"/>
        </w:numPr>
      </w:pPr>
      <w:r w:rsidRPr="0092083A">
        <w:t>Resolve complex spatial and design issues across urban, town and rural contexts, tailoring solutions to local character, scale and need.</w:t>
      </w:r>
    </w:p>
    <w:p w14:paraId="4A9B40D9" w14:textId="77777777" w:rsidR="00070AA8" w:rsidRPr="0092083A" w:rsidRDefault="00070AA8" w:rsidP="00070AA8">
      <w:pPr>
        <w:numPr>
          <w:ilvl w:val="0"/>
          <w:numId w:val="2"/>
        </w:numPr>
      </w:pPr>
      <w:r w:rsidRPr="0092083A">
        <w:t>Champion context</w:t>
      </w:r>
      <w:r w:rsidRPr="0092083A">
        <w:noBreakHyphen/>
        <w:t>led, heritage</w:t>
      </w:r>
      <w:r w:rsidRPr="0092083A">
        <w:noBreakHyphen/>
        <w:t>sensitive and design</w:t>
      </w:r>
      <w:r w:rsidRPr="0092083A">
        <w:noBreakHyphen/>
        <w:t>led regeneration, including adaptive reuse of assets.</w:t>
      </w:r>
    </w:p>
    <w:p w14:paraId="4113B274" w14:textId="77777777" w:rsidR="00070AA8" w:rsidRPr="00070AA8" w:rsidRDefault="00070AA8" w:rsidP="00070AA8">
      <w:pPr>
        <w:rPr>
          <w:b/>
          <w:bCs/>
        </w:rPr>
      </w:pPr>
      <w:r w:rsidRPr="00070AA8">
        <w:rPr>
          <w:b/>
          <w:bCs/>
        </w:rPr>
        <w:lastRenderedPageBreak/>
        <w:t>Project, Programme and Resource Management</w:t>
      </w:r>
    </w:p>
    <w:p w14:paraId="2BB1DC04" w14:textId="77777777" w:rsidR="00070AA8" w:rsidRPr="0092083A" w:rsidRDefault="00070AA8" w:rsidP="00070AA8">
      <w:pPr>
        <w:numPr>
          <w:ilvl w:val="0"/>
          <w:numId w:val="3"/>
        </w:numPr>
      </w:pPr>
      <w:r w:rsidRPr="0092083A">
        <w:t>Lead and support multi</w:t>
      </w:r>
      <w:r w:rsidRPr="0092083A">
        <w:noBreakHyphen/>
        <w:t>disciplinary project teams delivering place</w:t>
      </w:r>
      <w:r w:rsidRPr="0092083A">
        <w:noBreakHyphen/>
        <w:t>based projects and programmes.</w:t>
      </w:r>
    </w:p>
    <w:p w14:paraId="6152510E" w14:textId="77777777" w:rsidR="00070AA8" w:rsidRPr="0092083A" w:rsidRDefault="00070AA8" w:rsidP="00070AA8">
      <w:pPr>
        <w:numPr>
          <w:ilvl w:val="0"/>
          <w:numId w:val="3"/>
        </w:numPr>
      </w:pPr>
      <w:r w:rsidRPr="0092083A">
        <w:t>Manage and oversee external consultants and commissions, ensuring quality, value for money and policy compliance.</w:t>
      </w:r>
    </w:p>
    <w:p w14:paraId="2DFC6A7E" w14:textId="77777777" w:rsidR="00070AA8" w:rsidRPr="0092083A" w:rsidRDefault="00070AA8" w:rsidP="00070AA8">
      <w:pPr>
        <w:numPr>
          <w:ilvl w:val="0"/>
          <w:numId w:val="3"/>
        </w:numPr>
      </w:pPr>
      <w:r w:rsidRPr="0092083A">
        <w:t>Contribute to funding bids, business cases and investment proposals, including design narratives and methodology.</w:t>
      </w:r>
    </w:p>
    <w:p w14:paraId="478E2689" w14:textId="77777777" w:rsidR="00070AA8" w:rsidRPr="0092083A" w:rsidRDefault="00070AA8" w:rsidP="00070AA8">
      <w:pPr>
        <w:numPr>
          <w:ilvl w:val="0"/>
          <w:numId w:val="3"/>
        </w:numPr>
      </w:pPr>
      <w:r w:rsidRPr="0092083A">
        <w:t>Monitor quality, performance and outcomes across multiple concurrent workstreams.</w:t>
      </w:r>
    </w:p>
    <w:p w14:paraId="3369298A" w14:textId="77777777" w:rsidR="00070AA8" w:rsidRPr="00070AA8" w:rsidRDefault="00070AA8" w:rsidP="00070AA8">
      <w:pPr>
        <w:rPr>
          <w:b/>
          <w:bCs/>
        </w:rPr>
      </w:pPr>
      <w:r w:rsidRPr="00070AA8">
        <w:rPr>
          <w:b/>
          <w:bCs/>
        </w:rPr>
        <w:t>Partnership Working and Engagement</w:t>
      </w:r>
    </w:p>
    <w:p w14:paraId="646B6FD1" w14:textId="77777777" w:rsidR="00070AA8" w:rsidRPr="0092083A" w:rsidRDefault="00070AA8" w:rsidP="00070AA8">
      <w:pPr>
        <w:numPr>
          <w:ilvl w:val="0"/>
          <w:numId w:val="4"/>
        </w:numPr>
      </w:pPr>
      <w:r w:rsidRPr="0092083A">
        <w:t xml:space="preserve">Build and maintain effective working relationships with: </w:t>
      </w:r>
    </w:p>
    <w:p w14:paraId="08AD9938" w14:textId="77777777" w:rsidR="00070AA8" w:rsidRPr="0092083A" w:rsidRDefault="00070AA8" w:rsidP="00070AA8">
      <w:pPr>
        <w:numPr>
          <w:ilvl w:val="1"/>
          <w:numId w:val="4"/>
        </w:numPr>
      </w:pPr>
      <w:r w:rsidRPr="0092083A">
        <w:t>Internal services (planning, transport, housing, property, sustainability)</w:t>
      </w:r>
    </w:p>
    <w:p w14:paraId="06DBA93A" w14:textId="77777777" w:rsidR="00070AA8" w:rsidRPr="0092083A" w:rsidRDefault="00070AA8" w:rsidP="00070AA8">
      <w:pPr>
        <w:numPr>
          <w:ilvl w:val="1"/>
          <w:numId w:val="4"/>
        </w:numPr>
      </w:pPr>
      <w:r w:rsidRPr="0092083A">
        <w:t>External partners, agencies and consultants</w:t>
      </w:r>
    </w:p>
    <w:p w14:paraId="33F7CC2B" w14:textId="77777777" w:rsidR="00070AA8" w:rsidRPr="0092083A" w:rsidRDefault="00070AA8" w:rsidP="00070AA8">
      <w:pPr>
        <w:numPr>
          <w:ilvl w:val="1"/>
          <w:numId w:val="4"/>
        </w:numPr>
      </w:pPr>
      <w:r w:rsidRPr="0092083A">
        <w:t>Communities, businesses and stakeholder groups</w:t>
      </w:r>
    </w:p>
    <w:p w14:paraId="44606D01" w14:textId="77777777" w:rsidR="00070AA8" w:rsidRPr="0092083A" w:rsidRDefault="00070AA8" w:rsidP="00070AA8">
      <w:pPr>
        <w:numPr>
          <w:ilvl w:val="0"/>
          <w:numId w:val="4"/>
        </w:numPr>
      </w:pPr>
      <w:r w:rsidRPr="0092083A">
        <w:t>Lead and support engagement and co</w:t>
      </w:r>
      <w:r w:rsidRPr="0092083A">
        <w:noBreakHyphen/>
        <w:t>design processes, ensuring local input informs place outcomes.</w:t>
      </w:r>
    </w:p>
    <w:p w14:paraId="4242A1F8" w14:textId="77777777" w:rsidR="00070AA8" w:rsidRPr="00070AA8" w:rsidRDefault="00070AA8" w:rsidP="00070AA8">
      <w:pPr>
        <w:numPr>
          <w:ilvl w:val="0"/>
          <w:numId w:val="4"/>
        </w:numPr>
      </w:pPr>
      <w:r w:rsidRPr="0092083A">
        <w:t>Influence decision</w:t>
      </w:r>
      <w:r w:rsidRPr="0092083A">
        <w:noBreakHyphen/>
        <w:t>making in complex and politically sensitive environments</w:t>
      </w:r>
      <w:r w:rsidRPr="00070AA8">
        <w:t>.</w:t>
      </w:r>
    </w:p>
    <w:p w14:paraId="114C826F" w14:textId="77777777" w:rsidR="00070AA8" w:rsidRPr="00070AA8" w:rsidRDefault="00070AA8" w:rsidP="00070AA8">
      <w:pPr>
        <w:rPr>
          <w:b/>
          <w:bCs/>
        </w:rPr>
      </w:pPr>
      <w:r w:rsidRPr="00070AA8">
        <w:rPr>
          <w:b/>
          <w:bCs/>
        </w:rPr>
        <w:t>Rural Place, Towns and Settlements Focus</w:t>
      </w:r>
    </w:p>
    <w:p w14:paraId="3F349FE9" w14:textId="77777777" w:rsidR="00070AA8" w:rsidRPr="0092083A" w:rsidRDefault="00070AA8" w:rsidP="00070AA8">
      <w:pPr>
        <w:numPr>
          <w:ilvl w:val="0"/>
          <w:numId w:val="5"/>
        </w:numPr>
      </w:pPr>
      <w:r w:rsidRPr="0092083A">
        <w:t>Lead and support placemaking initiatives in rural towns and settlements, recognising distinctive landscape, heritage and community contexts.</w:t>
      </w:r>
    </w:p>
    <w:p w14:paraId="60E78156" w14:textId="77777777" w:rsidR="00070AA8" w:rsidRPr="0092083A" w:rsidRDefault="00070AA8" w:rsidP="00070AA8">
      <w:pPr>
        <w:numPr>
          <w:ilvl w:val="0"/>
          <w:numId w:val="5"/>
        </w:numPr>
      </w:pPr>
      <w:r w:rsidRPr="0092083A">
        <w:t>Develop proportionate design solutions appropriate to smaller settlements, addressing vitality, accessibility, services and identity.</w:t>
      </w:r>
    </w:p>
    <w:p w14:paraId="2C59BC53" w14:textId="77777777" w:rsidR="00070AA8" w:rsidRPr="0092083A" w:rsidRDefault="00070AA8" w:rsidP="00070AA8">
      <w:pPr>
        <w:numPr>
          <w:ilvl w:val="0"/>
          <w:numId w:val="5"/>
        </w:numPr>
      </w:pPr>
      <w:r w:rsidRPr="0092083A">
        <w:t>Support town centre and rural regeneration initiatives aligned with Town Centre First and 20</w:t>
      </w:r>
      <w:r w:rsidRPr="0092083A">
        <w:noBreakHyphen/>
        <w:t>Minute Neighbourhood principles.</w:t>
      </w:r>
    </w:p>
    <w:p w14:paraId="099A8E34" w14:textId="77777777" w:rsidR="00070AA8" w:rsidRPr="0092083A" w:rsidRDefault="00070AA8" w:rsidP="00070AA8">
      <w:pPr>
        <w:numPr>
          <w:ilvl w:val="0"/>
          <w:numId w:val="5"/>
        </w:numPr>
      </w:pPr>
      <w:r w:rsidRPr="0092083A">
        <w:t>Ensure consistency of design quality and placemaking ambition across urban and rural areas.</w:t>
      </w:r>
    </w:p>
    <w:p w14:paraId="094E1066" w14:textId="77777777" w:rsidR="00070AA8" w:rsidRPr="00070AA8" w:rsidRDefault="00070AA8" w:rsidP="00070AA8">
      <w:pPr>
        <w:rPr>
          <w:b/>
          <w:bCs/>
        </w:rPr>
      </w:pPr>
      <w:r w:rsidRPr="00070AA8">
        <w:rPr>
          <w:b/>
          <w:bCs/>
        </w:rPr>
        <w:t>Climate Change, Sustainability and Health</w:t>
      </w:r>
    </w:p>
    <w:p w14:paraId="12D7D2AD" w14:textId="77777777" w:rsidR="00070AA8" w:rsidRPr="0092083A" w:rsidRDefault="00070AA8" w:rsidP="00070AA8">
      <w:pPr>
        <w:numPr>
          <w:ilvl w:val="0"/>
          <w:numId w:val="6"/>
        </w:numPr>
      </w:pPr>
      <w:r w:rsidRPr="0092083A">
        <w:t>Proactively embed net</w:t>
      </w:r>
      <w:r w:rsidRPr="0092083A">
        <w:noBreakHyphen/>
        <w:t>zero, climate resilience and biodiversity principles into place</w:t>
      </w:r>
      <w:r w:rsidRPr="0092083A">
        <w:noBreakHyphen/>
        <w:t>based work.</w:t>
      </w:r>
    </w:p>
    <w:p w14:paraId="7CBA0478" w14:textId="77777777" w:rsidR="00070AA8" w:rsidRPr="0092083A" w:rsidRDefault="00070AA8" w:rsidP="00070AA8">
      <w:pPr>
        <w:numPr>
          <w:ilvl w:val="0"/>
          <w:numId w:val="6"/>
        </w:numPr>
      </w:pPr>
      <w:r w:rsidRPr="0092083A">
        <w:t>Promote active travel, blue</w:t>
      </w:r>
      <w:r w:rsidRPr="0092083A">
        <w:noBreakHyphen/>
        <w:t>green infrastructure, SUDS and low</w:t>
      </w:r>
      <w:r w:rsidRPr="0092083A">
        <w:noBreakHyphen/>
        <w:t>carbon development.</w:t>
      </w:r>
    </w:p>
    <w:p w14:paraId="074A76B1" w14:textId="77777777" w:rsidR="00070AA8" w:rsidRPr="0092083A" w:rsidRDefault="00070AA8" w:rsidP="00070AA8">
      <w:pPr>
        <w:numPr>
          <w:ilvl w:val="0"/>
          <w:numId w:val="6"/>
        </w:numPr>
      </w:pPr>
      <w:r w:rsidRPr="0092083A">
        <w:lastRenderedPageBreak/>
        <w:t>Support delivery of healthier, inclusive and resilient places.</w:t>
      </w:r>
    </w:p>
    <w:p w14:paraId="4EB82AF5" w14:textId="77777777" w:rsidR="00070AA8" w:rsidRPr="00070AA8" w:rsidRDefault="00070AA8" w:rsidP="00070AA8">
      <w:pPr>
        <w:rPr>
          <w:b/>
          <w:bCs/>
        </w:rPr>
      </w:pPr>
      <w:r w:rsidRPr="00070AA8">
        <w:rPr>
          <w:b/>
          <w:bCs/>
        </w:rPr>
        <w:t>Governance, Compliance and Standards</w:t>
      </w:r>
    </w:p>
    <w:p w14:paraId="0A54DDDC" w14:textId="77777777" w:rsidR="00070AA8" w:rsidRPr="00070AA8" w:rsidRDefault="00070AA8" w:rsidP="00070AA8">
      <w:pPr>
        <w:numPr>
          <w:ilvl w:val="0"/>
          <w:numId w:val="7"/>
        </w:numPr>
      </w:pPr>
      <w:r w:rsidRPr="00070AA8">
        <w:t>Ensure work complies with relevant legislation, policy frameworks and technical standards.</w:t>
      </w:r>
    </w:p>
    <w:p w14:paraId="74D00720" w14:textId="77777777" w:rsidR="00070AA8" w:rsidRPr="00070AA8" w:rsidRDefault="00070AA8" w:rsidP="00070AA8">
      <w:pPr>
        <w:numPr>
          <w:ilvl w:val="0"/>
          <w:numId w:val="7"/>
        </w:numPr>
      </w:pPr>
      <w:r w:rsidRPr="00070AA8">
        <w:t>Contribute to risk management, health and safety and quality assurance within area of responsibility.</w:t>
      </w:r>
    </w:p>
    <w:p w14:paraId="301622CE" w14:textId="2AB76DCA" w:rsidR="001C475F" w:rsidRDefault="00070AA8" w:rsidP="001C475F">
      <w:pPr>
        <w:numPr>
          <w:ilvl w:val="0"/>
          <w:numId w:val="7"/>
        </w:numPr>
      </w:pPr>
      <w:r w:rsidRPr="00070AA8">
        <w:t>Act as a senior professional representative for placemaking and urban design within the Council.</w:t>
      </w:r>
    </w:p>
    <w:p w14:paraId="24CF42CF" w14:textId="77777777" w:rsidR="001C475F" w:rsidRPr="001C475F" w:rsidRDefault="001C475F" w:rsidP="001C475F">
      <w:pPr>
        <w:ind w:left="720"/>
      </w:pPr>
    </w:p>
    <w:p w14:paraId="5E098CA9" w14:textId="77777777" w:rsidR="001C475F" w:rsidRPr="001C475F" w:rsidRDefault="001C475F" w:rsidP="001C475F">
      <w:pPr>
        <w:rPr>
          <w:b/>
          <w:bCs/>
        </w:rPr>
      </w:pPr>
      <w:r w:rsidRPr="001C475F">
        <w:rPr>
          <w:b/>
          <w:bCs/>
        </w:rPr>
        <w:t>Qualifications and Experience</w:t>
      </w:r>
    </w:p>
    <w:p w14:paraId="2F660ACF" w14:textId="77777777" w:rsidR="001C475F" w:rsidRPr="001C475F" w:rsidRDefault="001C475F" w:rsidP="001C475F">
      <w:pPr>
        <w:numPr>
          <w:ilvl w:val="0"/>
          <w:numId w:val="18"/>
        </w:numPr>
      </w:pPr>
      <w:r w:rsidRPr="001C475F">
        <w:t>Degree (or equivalent professional qualification) in a relevant built environment discipline such as Urban Design, Architecture, Planning, Landscape Architecture or a related field.</w:t>
      </w:r>
    </w:p>
    <w:p w14:paraId="78B971C0" w14:textId="77777777" w:rsidR="001C475F" w:rsidRPr="001C475F" w:rsidRDefault="001C475F" w:rsidP="001C475F">
      <w:pPr>
        <w:numPr>
          <w:ilvl w:val="0"/>
          <w:numId w:val="18"/>
        </w:numPr>
      </w:pPr>
      <w:r w:rsidRPr="001C475F">
        <w:t>Significant professional experience at a senior level in urban design, placemaking, regeneration, masterplanning or a related discipline.</w:t>
      </w:r>
    </w:p>
    <w:p w14:paraId="7D4DC8AF" w14:textId="22FAE3EC" w:rsidR="001C475F" w:rsidRPr="001C475F" w:rsidRDefault="001C475F" w:rsidP="001C475F">
      <w:pPr>
        <w:numPr>
          <w:ilvl w:val="0"/>
          <w:numId w:val="18"/>
        </w:numPr>
      </w:pPr>
      <w:r w:rsidRPr="001C475F">
        <w:t xml:space="preserve">Membership of, or eligibility for membership of, a relevant professional body such as the Royal Town Planning Institute (RTPI), Royal Institute of British Architects (RIBA), Landscape Institute (LI), or equivalent professional organisation is desirable. </w:t>
      </w:r>
    </w:p>
    <w:p w14:paraId="2C18DE2E" w14:textId="77777777" w:rsidR="001C475F" w:rsidRPr="001C475F" w:rsidRDefault="001C475F" w:rsidP="001C475F">
      <w:pPr>
        <w:rPr>
          <w:b/>
          <w:bCs/>
        </w:rPr>
      </w:pPr>
      <w:r w:rsidRPr="001C475F">
        <w:rPr>
          <w:b/>
          <w:bCs/>
        </w:rPr>
        <w:t>Knowledge &amp; Skills</w:t>
      </w:r>
    </w:p>
    <w:p w14:paraId="5110673F" w14:textId="0E069EC4" w:rsidR="001C475F" w:rsidRPr="001C475F" w:rsidRDefault="001C475F" w:rsidP="001C475F">
      <w:pPr>
        <w:numPr>
          <w:ilvl w:val="0"/>
          <w:numId w:val="19"/>
        </w:numPr>
      </w:pPr>
      <w:r w:rsidRPr="001C475F">
        <w:t xml:space="preserve">Advanced professional knowledge of urban design, placemaking and regeneration. </w:t>
      </w:r>
    </w:p>
    <w:p w14:paraId="7D55C23C" w14:textId="2F058A5D" w:rsidR="001C475F" w:rsidRPr="001C475F" w:rsidRDefault="001C475F" w:rsidP="001C475F">
      <w:pPr>
        <w:numPr>
          <w:ilvl w:val="0"/>
          <w:numId w:val="19"/>
        </w:numPr>
      </w:pPr>
      <w:r w:rsidRPr="001C475F">
        <w:t xml:space="preserve">Ability to develop, implement and review strategies, frameworks, masterplans and place-based plans. </w:t>
      </w:r>
    </w:p>
    <w:p w14:paraId="5E097CA5" w14:textId="5DE3A150" w:rsidR="001C475F" w:rsidRPr="001C475F" w:rsidRDefault="001C475F" w:rsidP="001C475F">
      <w:pPr>
        <w:numPr>
          <w:ilvl w:val="0"/>
          <w:numId w:val="19"/>
        </w:numPr>
      </w:pPr>
      <w:r w:rsidRPr="001C475F">
        <w:t xml:space="preserve">Strong understanding of relevant planning, design and placemaking policy, guidance and best practice, including NPF4, the Place Principle, Creating Places and Designing Streets. </w:t>
      </w:r>
    </w:p>
    <w:p w14:paraId="2CFFA1BB" w14:textId="00B06DFB" w:rsidR="001C475F" w:rsidRPr="001C475F" w:rsidRDefault="001C475F" w:rsidP="001C475F">
      <w:pPr>
        <w:numPr>
          <w:ilvl w:val="0"/>
          <w:numId w:val="19"/>
        </w:numPr>
      </w:pPr>
      <w:r w:rsidRPr="001C475F">
        <w:t xml:space="preserve">Ability to analyse complex spatial, design and regeneration challenges and develop practical, deliverable solutions. </w:t>
      </w:r>
    </w:p>
    <w:p w14:paraId="65EC49F7" w14:textId="1248EA33" w:rsidR="001C475F" w:rsidRPr="001C475F" w:rsidRDefault="001C475F" w:rsidP="001C475F">
      <w:pPr>
        <w:numPr>
          <w:ilvl w:val="0"/>
          <w:numId w:val="19"/>
        </w:numPr>
      </w:pPr>
      <w:r w:rsidRPr="001C475F">
        <w:t xml:space="preserve">Experience of providing professional advice and guidance on major planning applications, regeneration proposals and capital projects. </w:t>
      </w:r>
    </w:p>
    <w:p w14:paraId="34DE6A10" w14:textId="3EC8BFD9" w:rsidR="001C475F" w:rsidRPr="001C475F" w:rsidRDefault="001C475F" w:rsidP="001C475F">
      <w:pPr>
        <w:numPr>
          <w:ilvl w:val="0"/>
          <w:numId w:val="19"/>
        </w:numPr>
      </w:pPr>
      <w:r w:rsidRPr="001C475F">
        <w:t xml:space="preserve">Ability to lead and influence multidisciplinary teams, stakeholders and partners to achieve shared outcomes. </w:t>
      </w:r>
    </w:p>
    <w:p w14:paraId="5397BFC7" w14:textId="3674B785" w:rsidR="001C475F" w:rsidRPr="001C475F" w:rsidRDefault="001C475F" w:rsidP="001C475F">
      <w:pPr>
        <w:numPr>
          <w:ilvl w:val="0"/>
          <w:numId w:val="19"/>
        </w:numPr>
      </w:pPr>
      <w:r w:rsidRPr="001C475F">
        <w:lastRenderedPageBreak/>
        <w:t xml:space="preserve">Experience of managing consultants, procurement processes and project budgets. </w:t>
      </w:r>
    </w:p>
    <w:p w14:paraId="7FA51892" w14:textId="36B136A5" w:rsidR="001C475F" w:rsidRPr="001C475F" w:rsidRDefault="001C475F" w:rsidP="001C475F">
      <w:pPr>
        <w:numPr>
          <w:ilvl w:val="0"/>
          <w:numId w:val="19"/>
        </w:numPr>
      </w:pPr>
      <w:r w:rsidRPr="001C475F">
        <w:t xml:space="preserve">Excellent communication, negotiation, presentation and influencing skills, with the ability to build effective relationships across public, private and community sectors. </w:t>
      </w:r>
    </w:p>
    <w:p w14:paraId="7BAC8CBA" w14:textId="478A1CCD" w:rsidR="001C475F" w:rsidRPr="001C475F" w:rsidRDefault="001C475F" w:rsidP="001C475F">
      <w:pPr>
        <w:numPr>
          <w:ilvl w:val="0"/>
          <w:numId w:val="19"/>
        </w:numPr>
      </w:pPr>
      <w:r w:rsidRPr="001C475F">
        <w:t xml:space="preserve">Strong project and programme management skills, with the ability to manage competing priorities and deliver high-quality outcomes across multiple workstreams. </w:t>
      </w:r>
    </w:p>
    <w:p w14:paraId="259FA6CB" w14:textId="77777777" w:rsidR="001C475F" w:rsidRPr="001C475F" w:rsidRDefault="001C475F" w:rsidP="001C475F">
      <w:pPr>
        <w:rPr>
          <w:b/>
          <w:bCs/>
        </w:rPr>
      </w:pPr>
      <w:r w:rsidRPr="001C475F">
        <w:rPr>
          <w:b/>
          <w:bCs/>
        </w:rPr>
        <w:t>Behaviours</w:t>
      </w:r>
    </w:p>
    <w:p w14:paraId="78CE90E2" w14:textId="77777777" w:rsidR="001C475F" w:rsidRPr="001C475F" w:rsidRDefault="001C475F" w:rsidP="001C475F">
      <w:pPr>
        <w:numPr>
          <w:ilvl w:val="0"/>
          <w:numId w:val="20"/>
        </w:numPr>
      </w:pPr>
      <w:r w:rsidRPr="001C475F">
        <w:t>Demonstrates initiative, leadership and accountability.</w:t>
      </w:r>
    </w:p>
    <w:p w14:paraId="279937D2" w14:textId="77777777" w:rsidR="001C475F" w:rsidRPr="001C475F" w:rsidRDefault="001C475F" w:rsidP="001C475F">
      <w:pPr>
        <w:numPr>
          <w:ilvl w:val="0"/>
          <w:numId w:val="20"/>
        </w:numPr>
      </w:pPr>
      <w:r w:rsidRPr="001C475F">
        <w:t>Leads by example and supports collaborative working.</w:t>
      </w:r>
    </w:p>
    <w:p w14:paraId="3BFF47BC" w14:textId="77777777" w:rsidR="001C475F" w:rsidRPr="001C475F" w:rsidRDefault="001C475F" w:rsidP="001C475F">
      <w:pPr>
        <w:numPr>
          <w:ilvl w:val="0"/>
          <w:numId w:val="20"/>
        </w:numPr>
      </w:pPr>
      <w:r w:rsidRPr="001C475F">
        <w:t>Proactively addresses climate change and sustainability.</w:t>
      </w:r>
    </w:p>
    <w:p w14:paraId="4B6FC5F9" w14:textId="77777777" w:rsidR="001C475F" w:rsidRPr="001C475F" w:rsidRDefault="001C475F" w:rsidP="001C475F">
      <w:pPr>
        <w:numPr>
          <w:ilvl w:val="0"/>
          <w:numId w:val="20"/>
        </w:numPr>
      </w:pPr>
      <w:r w:rsidRPr="001C475F">
        <w:t>Committed to learning, innovation and continuous improvement.</w:t>
      </w:r>
    </w:p>
    <w:p w14:paraId="1A0AB0A9" w14:textId="77777777" w:rsidR="001C475F" w:rsidRPr="001C475F" w:rsidRDefault="001C475F" w:rsidP="001C475F">
      <w:pPr>
        <w:numPr>
          <w:ilvl w:val="0"/>
          <w:numId w:val="20"/>
        </w:numPr>
      </w:pPr>
      <w:r w:rsidRPr="001C475F">
        <w:t>Focused on customer experience and community outcomes.</w:t>
      </w:r>
    </w:p>
    <w:p w14:paraId="695E1BDC" w14:textId="77777777" w:rsidR="001C475F" w:rsidRPr="001C475F" w:rsidRDefault="001C475F" w:rsidP="001C475F"/>
    <w:p w14:paraId="4C94415F" w14:textId="3EFB160D" w:rsidR="00070AA8" w:rsidRDefault="00070AA8" w:rsidP="00070AA8"/>
    <w:p w14:paraId="5FDBF495" w14:textId="77777777" w:rsidR="0092083A" w:rsidRDefault="0092083A" w:rsidP="00070AA8"/>
    <w:p w14:paraId="6785AED3" w14:textId="77777777" w:rsidR="0092083A" w:rsidRDefault="0092083A" w:rsidP="00070AA8"/>
    <w:p w14:paraId="64797048" w14:textId="77777777" w:rsidR="0092083A" w:rsidRPr="00070AA8" w:rsidRDefault="0092083A" w:rsidP="00070AA8"/>
    <w:sectPr w:rsidR="0092083A" w:rsidRPr="00070AA8">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142F7" w14:textId="77777777" w:rsidR="00427826" w:rsidRDefault="00427826" w:rsidP="00205FA2">
      <w:pPr>
        <w:spacing w:after="0" w:line="240" w:lineRule="auto"/>
      </w:pPr>
      <w:r>
        <w:separator/>
      </w:r>
    </w:p>
  </w:endnote>
  <w:endnote w:type="continuationSeparator" w:id="0">
    <w:p w14:paraId="340C555C" w14:textId="77777777" w:rsidR="00427826" w:rsidRDefault="00427826" w:rsidP="00205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56101" w14:textId="77777777" w:rsidR="00427826" w:rsidRDefault="00427826" w:rsidP="00205FA2">
      <w:pPr>
        <w:spacing w:after="0" w:line="240" w:lineRule="auto"/>
      </w:pPr>
      <w:r>
        <w:separator/>
      </w:r>
    </w:p>
  </w:footnote>
  <w:footnote w:type="continuationSeparator" w:id="0">
    <w:p w14:paraId="25ABC997" w14:textId="77777777" w:rsidR="00427826" w:rsidRDefault="00427826" w:rsidP="00205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106FD" w14:textId="39C852AE" w:rsidR="00205FA2" w:rsidRDefault="00205FA2">
    <w:pPr>
      <w:pStyle w:val="Header"/>
    </w:pPr>
    <w:r>
      <w:rPr>
        <w:noProof/>
      </w:rPr>
      <mc:AlternateContent>
        <mc:Choice Requires="wps">
          <w:drawing>
            <wp:anchor distT="0" distB="0" distL="0" distR="0" simplePos="0" relativeHeight="251659264" behindDoc="0" locked="0" layoutInCell="1" allowOverlap="1" wp14:anchorId="5518A704" wp14:editId="729F9F0E">
              <wp:simplePos x="635" y="635"/>
              <wp:positionH relativeFrom="page">
                <wp:align>left</wp:align>
              </wp:positionH>
              <wp:positionV relativeFrom="page">
                <wp:align>top</wp:align>
              </wp:positionV>
              <wp:extent cx="1113155" cy="370205"/>
              <wp:effectExtent l="0" t="0" r="10795" b="10795"/>
              <wp:wrapNone/>
              <wp:docPr id="598425400" name="Text Box 2"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3155" cy="370205"/>
                      </a:xfrm>
                      <a:prstGeom prst="rect">
                        <a:avLst/>
                      </a:prstGeom>
                      <a:noFill/>
                      <a:ln>
                        <a:noFill/>
                      </a:ln>
                    </wps:spPr>
                    <wps:txbx>
                      <w:txbxContent>
                        <w:p w14:paraId="0896EB77" w14:textId="20D3F259" w:rsidR="00205FA2" w:rsidRPr="00205FA2" w:rsidRDefault="00205FA2" w:rsidP="00205FA2">
                          <w:pPr>
                            <w:spacing w:after="0"/>
                            <w:rPr>
                              <w:rFonts w:ascii="Aptos" w:eastAsia="Aptos" w:hAnsi="Aptos" w:cs="Aptos"/>
                              <w:noProof/>
                              <w:color w:val="000000"/>
                              <w:sz w:val="20"/>
                              <w:szCs w:val="20"/>
                            </w:rPr>
                          </w:pPr>
                          <w:r w:rsidRPr="00205FA2">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18A704" id="_x0000_t202" coordsize="21600,21600" o:spt="202" path="m,l,21600r21600,l21600,xe">
              <v:stroke joinstyle="miter"/>
              <v:path gradientshapeok="t" o:connecttype="rect"/>
            </v:shapetype>
            <v:shape id="Text Box 2" o:spid="_x0000_s1026" type="#_x0000_t202" alt="PKC - GENERAL" style="position:absolute;margin-left:0;margin-top:0;width:87.6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" filled="f" stroked="f">
              <v:fill o:detectmouseclick="t"/>
              <v:textbox style="mso-fit-shape-to-text:t" inset="20pt,15pt,0,0">
                <w:txbxContent>
                  <w:p w14:paraId="0896EB77" w14:textId="20D3F259" w:rsidR="00205FA2" w:rsidRPr="00205FA2" w:rsidRDefault="00205FA2" w:rsidP="00205FA2">
                    <w:pPr>
                      <w:spacing w:after="0"/>
                      <w:rPr>
                        <w:rFonts w:ascii="Aptos" w:eastAsia="Aptos" w:hAnsi="Aptos" w:cs="Aptos"/>
                        <w:noProof/>
                        <w:color w:val="000000"/>
                        <w:sz w:val="20"/>
                        <w:szCs w:val="20"/>
                      </w:rPr>
                    </w:pPr>
                    <w:r w:rsidRPr="00205FA2">
                      <w:rPr>
                        <w:rFonts w:ascii="Aptos" w:eastAsia="Aptos" w:hAnsi="Aptos" w:cs="Aptos"/>
                        <w:noProof/>
                        <w:color w:val="000000"/>
                        <w:sz w:val="20"/>
                        <w:szCs w:val="20"/>
                      </w:rPr>
                      <w:t>PKC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746A0" w14:textId="23AAEF88" w:rsidR="00205FA2" w:rsidRDefault="00205FA2">
    <w:pPr>
      <w:pStyle w:val="Header"/>
    </w:pPr>
    <w:r>
      <w:rPr>
        <w:noProof/>
      </w:rPr>
      <mc:AlternateContent>
        <mc:Choice Requires="wps">
          <w:drawing>
            <wp:anchor distT="0" distB="0" distL="0" distR="0" simplePos="0" relativeHeight="251660288" behindDoc="0" locked="0" layoutInCell="1" allowOverlap="1" wp14:anchorId="6FB3FBA9" wp14:editId="7E946AF0">
              <wp:simplePos x="914400" y="450850"/>
              <wp:positionH relativeFrom="page">
                <wp:align>left</wp:align>
              </wp:positionH>
              <wp:positionV relativeFrom="page">
                <wp:align>top</wp:align>
              </wp:positionV>
              <wp:extent cx="1113155" cy="370205"/>
              <wp:effectExtent l="0" t="0" r="10795" b="10795"/>
              <wp:wrapNone/>
              <wp:docPr id="2104138052" name="Text Box 3"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3155" cy="370205"/>
                      </a:xfrm>
                      <a:prstGeom prst="rect">
                        <a:avLst/>
                      </a:prstGeom>
                      <a:noFill/>
                      <a:ln>
                        <a:noFill/>
                      </a:ln>
                    </wps:spPr>
                    <wps:txbx>
                      <w:txbxContent>
                        <w:p w14:paraId="2FD7C84A" w14:textId="042B7968" w:rsidR="00205FA2" w:rsidRPr="00205FA2" w:rsidRDefault="00205FA2" w:rsidP="00205FA2">
                          <w:pPr>
                            <w:spacing w:after="0"/>
                            <w:rPr>
                              <w:rFonts w:ascii="Aptos" w:eastAsia="Aptos" w:hAnsi="Aptos" w:cs="Aptos"/>
                              <w:noProof/>
                              <w:color w:val="000000"/>
                              <w:sz w:val="20"/>
                              <w:szCs w:val="20"/>
                            </w:rPr>
                          </w:pPr>
                          <w:r w:rsidRPr="00205FA2">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3FBA9" id="_x0000_t202" coordsize="21600,21600" o:spt="202" path="m,l,21600r21600,l21600,xe">
              <v:stroke joinstyle="miter"/>
              <v:path gradientshapeok="t" o:connecttype="rect"/>
            </v:shapetype>
            <v:shape id="Text Box 3" o:spid="_x0000_s1027" type="#_x0000_t202" alt="PKC - GENERAL" style="position:absolute;margin-left:0;margin-top:0;width:87.6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" filled="f" stroked="f">
              <v:fill o:detectmouseclick="t"/>
              <v:textbox style="mso-fit-shape-to-text:t" inset="20pt,15pt,0,0">
                <w:txbxContent>
                  <w:p w14:paraId="2FD7C84A" w14:textId="042B7968" w:rsidR="00205FA2" w:rsidRPr="00205FA2" w:rsidRDefault="00205FA2" w:rsidP="00205FA2">
                    <w:pPr>
                      <w:spacing w:after="0"/>
                      <w:rPr>
                        <w:rFonts w:ascii="Aptos" w:eastAsia="Aptos" w:hAnsi="Aptos" w:cs="Aptos"/>
                        <w:noProof/>
                        <w:color w:val="000000"/>
                        <w:sz w:val="20"/>
                        <w:szCs w:val="20"/>
                      </w:rPr>
                    </w:pPr>
                    <w:r w:rsidRPr="00205FA2">
                      <w:rPr>
                        <w:rFonts w:ascii="Aptos" w:eastAsia="Aptos" w:hAnsi="Aptos" w:cs="Aptos"/>
                        <w:noProof/>
                        <w:color w:val="000000"/>
                        <w:sz w:val="20"/>
                        <w:szCs w:val="20"/>
                      </w:rPr>
                      <w:t>PKC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B571" w14:textId="49749F40" w:rsidR="00205FA2" w:rsidRDefault="00205FA2">
    <w:pPr>
      <w:pStyle w:val="Header"/>
    </w:pPr>
    <w:r>
      <w:rPr>
        <w:noProof/>
      </w:rPr>
      <mc:AlternateContent>
        <mc:Choice Requires="wps">
          <w:drawing>
            <wp:anchor distT="0" distB="0" distL="0" distR="0" simplePos="0" relativeHeight="251658240" behindDoc="0" locked="0" layoutInCell="1" allowOverlap="1" wp14:anchorId="1A0E3238" wp14:editId="128CCC1F">
              <wp:simplePos x="635" y="635"/>
              <wp:positionH relativeFrom="page">
                <wp:align>left</wp:align>
              </wp:positionH>
              <wp:positionV relativeFrom="page">
                <wp:align>top</wp:align>
              </wp:positionV>
              <wp:extent cx="1113155" cy="370205"/>
              <wp:effectExtent l="0" t="0" r="10795" b="10795"/>
              <wp:wrapNone/>
              <wp:docPr id="1772515710" name="Text Box 1"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3155" cy="370205"/>
                      </a:xfrm>
                      <a:prstGeom prst="rect">
                        <a:avLst/>
                      </a:prstGeom>
                      <a:noFill/>
                      <a:ln>
                        <a:noFill/>
                      </a:ln>
                    </wps:spPr>
                    <wps:txbx>
                      <w:txbxContent>
                        <w:p w14:paraId="21A762FB" w14:textId="2D8D0E40" w:rsidR="00205FA2" w:rsidRPr="00205FA2" w:rsidRDefault="00205FA2" w:rsidP="00205FA2">
                          <w:pPr>
                            <w:spacing w:after="0"/>
                            <w:rPr>
                              <w:rFonts w:ascii="Aptos" w:eastAsia="Aptos" w:hAnsi="Aptos" w:cs="Aptos"/>
                              <w:noProof/>
                              <w:color w:val="000000"/>
                              <w:sz w:val="20"/>
                              <w:szCs w:val="20"/>
                            </w:rPr>
                          </w:pPr>
                          <w:r w:rsidRPr="00205FA2">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A0E3238" id="_x0000_t202" coordsize="21600,21600" o:spt="202" path="m,l,21600r21600,l21600,xe">
              <v:stroke joinstyle="miter"/>
              <v:path gradientshapeok="t" o:connecttype="rect"/>
            </v:shapetype>
            <v:shape id="Text Box 1" o:spid="_x0000_s1028" type="#_x0000_t202" alt="PKC - GENERAL" style="position:absolute;margin-left:0;margin-top:0;width:87.6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" filled="f" stroked="f">
              <v:fill o:detectmouseclick="t"/>
              <v:textbox style="mso-fit-shape-to-text:t" inset="20pt,15pt,0,0">
                <w:txbxContent>
                  <w:p w14:paraId="21A762FB" w14:textId="2D8D0E40" w:rsidR="00205FA2" w:rsidRPr="00205FA2" w:rsidRDefault="00205FA2" w:rsidP="00205FA2">
                    <w:pPr>
                      <w:spacing w:after="0"/>
                      <w:rPr>
                        <w:rFonts w:ascii="Aptos" w:eastAsia="Aptos" w:hAnsi="Aptos" w:cs="Aptos"/>
                        <w:noProof/>
                        <w:color w:val="000000"/>
                        <w:sz w:val="20"/>
                        <w:szCs w:val="20"/>
                      </w:rPr>
                    </w:pPr>
                    <w:r w:rsidRPr="00205FA2">
                      <w:rPr>
                        <w:rFonts w:ascii="Aptos" w:eastAsia="Aptos" w:hAnsi="Aptos" w:cs="Aptos"/>
                        <w:noProof/>
                        <w:color w:val="000000"/>
                        <w:sz w:val="20"/>
                        <w:szCs w:val="20"/>
                      </w:rPr>
                      <w:t>PKC -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791"/>
    <w:multiLevelType w:val="multilevel"/>
    <w:tmpl w:val="3C80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37A9A"/>
    <w:multiLevelType w:val="multilevel"/>
    <w:tmpl w:val="533A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E761B"/>
    <w:multiLevelType w:val="multilevel"/>
    <w:tmpl w:val="6C76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91375"/>
    <w:multiLevelType w:val="multilevel"/>
    <w:tmpl w:val="3FEC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C63D7"/>
    <w:multiLevelType w:val="multilevel"/>
    <w:tmpl w:val="D8C2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AD297A"/>
    <w:multiLevelType w:val="multilevel"/>
    <w:tmpl w:val="DB50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FC0A01"/>
    <w:multiLevelType w:val="multilevel"/>
    <w:tmpl w:val="08DC2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863CB7"/>
    <w:multiLevelType w:val="multilevel"/>
    <w:tmpl w:val="FC50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F67C59"/>
    <w:multiLevelType w:val="multilevel"/>
    <w:tmpl w:val="8D4A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B4140F"/>
    <w:multiLevelType w:val="multilevel"/>
    <w:tmpl w:val="5AE2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F3172D"/>
    <w:multiLevelType w:val="multilevel"/>
    <w:tmpl w:val="B3066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166536"/>
    <w:multiLevelType w:val="multilevel"/>
    <w:tmpl w:val="45D8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580D57"/>
    <w:multiLevelType w:val="multilevel"/>
    <w:tmpl w:val="D03E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6E2DCA"/>
    <w:multiLevelType w:val="multilevel"/>
    <w:tmpl w:val="C526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F223FB"/>
    <w:multiLevelType w:val="multilevel"/>
    <w:tmpl w:val="279AB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855755"/>
    <w:multiLevelType w:val="multilevel"/>
    <w:tmpl w:val="47921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2B5CA8"/>
    <w:multiLevelType w:val="multilevel"/>
    <w:tmpl w:val="CCD81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961A74"/>
    <w:multiLevelType w:val="multilevel"/>
    <w:tmpl w:val="0FF6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F5191F"/>
    <w:multiLevelType w:val="multilevel"/>
    <w:tmpl w:val="C9322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724C73"/>
    <w:multiLevelType w:val="multilevel"/>
    <w:tmpl w:val="374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533416">
    <w:abstractNumId w:val="16"/>
  </w:num>
  <w:num w:numId="2" w16cid:durableId="69928818">
    <w:abstractNumId w:val="12"/>
  </w:num>
  <w:num w:numId="3" w16cid:durableId="1241869744">
    <w:abstractNumId w:val="15"/>
  </w:num>
  <w:num w:numId="4" w16cid:durableId="1128816026">
    <w:abstractNumId w:val="10"/>
  </w:num>
  <w:num w:numId="5" w16cid:durableId="994987747">
    <w:abstractNumId w:val="5"/>
  </w:num>
  <w:num w:numId="6" w16cid:durableId="646520277">
    <w:abstractNumId w:val="3"/>
  </w:num>
  <w:num w:numId="7" w16cid:durableId="1393039964">
    <w:abstractNumId w:val="6"/>
  </w:num>
  <w:num w:numId="8" w16cid:durableId="195196324">
    <w:abstractNumId w:val="19"/>
  </w:num>
  <w:num w:numId="9" w16cid:durableId="1333143539">
    <w:abstractNumId w:val="17"/>
  </w:num>
  <w:num w:numId="10" w16cid:durableId="821430101">
    <w:abstractNumId w:val="9"/>
  </w:num>
  <w:num w:numId="11" w16cid:durableId="1527525779">
    <w:abstractNumId w:val="18"/>
  </w:num>
  <w:num w:numId="12" w16cid:durableId="1342774504">
    <w:abstractNumId w:val="2"/>
  </w:num>
  <w:num w:numId="13" w16cid:durableId="1707830679">
    <w:abstractNumId w:val="8"/>
  </w:num>
  <w:num w:numId="14" w16cid:durableId="825361880">
    <w:abstractNumId w:val="1"/>
  </w:num>
  <w:num w:numId="15" w16cid:durableId="765731502">
    <w:abstractNumId w:val="11"/>
  </w:num>
  <w:num w:numId="16" w16cid:durableId="1380013293">
    <w:abstractNumId w:val="7"/>
  </w:num>
  <w:num w:numId="17" w16cid:durableId="1129280565">
    <w:abstractNumId w:val="0"/>
  </w:num>
  <w:num w:numId="18" w16cid:durableId="1459952208">
    <w:abstractNumId w:val="13"/>
  </w:num>
  <w:num w:numId="19" w16cid:durableId="118572385">
    <w:abstractNumId w:val="4"/>
  </w:num>
  <w:num w:numId="20" w16cid:durableId="15043150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AA8"/>
    <w:rsid w:val="000569A8"/>
    <w:rsid w:val="00070AA8"/>
    <w:rsid w:val="001C475F"/>
    <w:rsid w:val="00205FA2"/>
    <w:rsid w:val="003E2AE8"/>
    <w:rsid w:val="00427826"/>
    <w:rsid w:val="0059507A"/>
    <w:rsid w:val="006F0DFC"/>
    <w:rsid w:val="0092083A"/>
    <w:rsid w:val="009303D0"/>
    <w:rsid w:val="009652C4"/>
    <w:rsid w:val="00A845FE"/>
    <w:rsid w:val="00AD0909"/>
    <w:rsid w:val="00B6159C"/>
    <w:rsid w:val="00B65B72"/>
    <w:rsid w:val="00C90F2D"/>
    <w:rsid w:val="00CE1FE8"/>
    <w:rsid w:val="00D02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5F539"/>
  <w15:chartTrackingRefBased/>
  <w15:docId w15:val="{8BB04E70-4BE8-4555-9831-74033D450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A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A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A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A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A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A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A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A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A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A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A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A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A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A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A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A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A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AA8"/>
    <w:rPr>
      <w:rFonts w:eastAsiaTheme="majorEastAsia" w:cstheme="majorBidi"/>
      <w:color w:val="272727" w:themeColor="text1" w:themeTint="D8"/>
    </w:rPr>
  </w:style>
  <w:style w:type="paragraph" w:styleId="Title">
    <w:name w:val="Title"/>
    <w:basedOn w:val="Normal"/>
    <w:next w:val="Normal"/>
    <w:link w:val="TitleChar"/>
    <w:uiPriority w:val="10"/>
    <w:qFormat/>
    <w:rsid w:val="00070A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A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A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A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AA8"/>
    <w:pPr>
      <w:spacing w:before="160"/>
      <w:jc w:val="center"/>
    </w:pPr>
    <w:rPr>
      <w:i/>
      <w:iCs/>
      <w:color w:val="404040" w:themeColor="text1" w:themeTint="BF"/>
    </w:rPr>
  </w:style>
  <w:style w:type="character" w:customStyle="1" w:styleId="QuoteChar">
    <w:name w:val="Quote Char"/>
    <w:basedOn w:val="DefaultParagraphFont"/>
    <w:link w:val="Quote"/>
    <w:uiPriority w:val="29"/>
    <w:rsid w:val="00070AA8"/>
    <w:rPr>
      <w:i/>
      <w:iCs/>
      <w:color w:val="404040" w:themeColor="text1" w:themeTint="BF"/>
    </w:rPr>
  </w:style>
  <w:style w:type="paragraph" w:styleId="ListParagraph">
    <w:name w:val="List Paragraph"/>
    <w:basedOn w:val="Normal"/>
    <w:uiPriority w:val="34"/>
    <w:qFormat/>
    <w:rsid w:val="00070AA8"/>
    <w:pPr>
      <w:ind w:left="720"/>
      <w:contextualSpacing/>
    </w:pPr>
  </w:style>
  <w:style w:type="character" w:styleId="IntenseEmphasis">
    <w:name w:val="Intense Emphasis"/>
    <w:basedOn w:val="DefaultParagraphFont"/>
    <w:uiPriority w:val="21"/>
    <w:qFormat/>
    <w:rsid w:val="00070AA8"/>
    <w:rPr>
      <w:i/>
      <w:iCs/>
      <w:color w:val="0F4761" w:themeColor="accent1" w:themeShade="BF"/>
    </w:rPr>
  </w:style>
  <w:style w:type="paragraph" w:styleId="IntenseQuote">
    <w:name w:val="Intense Quote"/>
    <w:basedOn w:val="Normal"/>
    <w:next w:val="Normal"/>
    <w:link w:val="IntenseQuoteChar"/>
    <w:uiPriority w:val="30"/>
    <w:qFormat/>
    <w:rsid w:val="00070A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AA8"/>
    <w:rPr>
      <w:i/>
      <w:iCs/>
      <w:color w:val="0F4761" w:themeColor="accent1" w:themeShade="BF"/>
    </w:rPr>
  </w:style>
  <w:style w:type="character" w:styleId="IntenseReference">
    <w:name w:val="Intense Reference"/>
    <w:basedOn w:val="DefaultParagraphFont"/>
    <w:uiPriority w:val="32"/>
    <w:qFormat/>
    <w:rsid w:val="00070AA8"/>
    <w:rPr>
      <w:b/>
      <w:bCs/>
      <w:smallCaps/>
      <w:color w:val="0F4761" w:themeColor="accent1" w:themeShade="BF"/>
      <w:spacing w:val="5"/>
    </w:rPr>
  </w:style>
  <w:style w:type="character" w:styleId="Hyperlink">
    <w:name w:val="Hyperlink"/>
    <w:basedOn w:val="DefaultParagraphFont"/>
    <w:uiPriority w:val="99"/>
    <w:unhideWhenUsed/>
    <w:rsid w:val="001C475F"/>
    <w:rPr>
      <w:color w:val="467886" w:themeColor="hyperlink"/>
      <w:u w:val="single"/>
    </w:rPr>
  </w:style>
  <w:style w:type="character" w:styleId="UnresolvedMention">
    <w:name w:val="Unresolved Mention"/>
    <w:basedOn w:val="DefaultParagraphFont"/>
    <w:uiPriority w:val="99"/>
    <w:semiHidden/>
    <w:unhideWhenUsed/>
    <w:rsid w:val="001C475F"/>
    <w:rPr>
      <w:color w:val="605E5C"/>
      <w:shd w:val="clear" w:color="auto" w:fill="E1DFDD"/>
    </w:rPr>
  </w:style>
  <w:style w:type="paragraph" w:styleId="Header">
    <w:name w:val="header"/>
    <w:basedOn w:val="Normal"/>
    <w:link w:val="HeaderChar"/>
    <w:uiPriority w:val="99"/>
    <w:unhideWhenUsed/>
    <w:rsid w:val="00205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5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MS Document" ma:contentTypeID="0x0101006303DCE5F3884555ABDE6450E03068EE002A69353755B9B940A3E749678BA808E8" ma:contentTypeVersion="20" ma:contentTypeDescription="Core EDMS document content type" ma:contentTypeScope="" ma:versionID="68bf61f32c6416f60b43a8c30f640c4c">
  <xsd:schema xmlns:xsd="http://www.w3.org/2001/XMLSchema" xmlns:xs="http://www.w3.org/2001/XMLSchema" xmlns:p="http://schemas.microsoft.com/office/2006/metadata/properties" xmlns:ns2="0467b860-2cd6-49f1-a92c-0533041f79b5" xmlns:ns3="390a9486-ae81-4faa-b771-321035cfe3aa" targetNamespace="http://schemas.microsoft.com/office/2006/metadata/properties" ma:root="true" ma:fieldsID="c8282e7438fc2adeeecc1cec0a964e59" ns2:_="" ns3:_="">
    <xsd:import namespace="0467b860-2cd6-49f1-a92c-0533041f79b5"/>
    <xsd:import namespace="390a9486-ae81-4faa-b771-321035cfe3aa"/>
    <xsd:element name="properties">
      <xsd:complexType>
        <xsd:sequence>
          <xsd:element name="documentManagement">
            <xsd:complexType>
              <xsd:all>
                <xsd:element ref="ns2:FileplanmarkerTaxHTField" minOccurs="0"/>
                <xsd:element ref="ns2:Edmsdisposition" minOccurs="0"/>
                <xsd:element ref="ns2:Edmsdateclose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b860-2cd6-49f1-a92c-0533041f79b5" elementFormDefault="qualified">
    <xsd:import namespace="http://schemas.microsoft.com/office/2006/documentManagement/types"/>
    <xsd:import namespace="http://schemas.microsoft.com/office/infopath/2007/PartnerControls"/>
    <xsd:element name="FileplanmarkerTaxHTField" ma:index="8"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Edmsdisposition" ma:index="10"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1" nillable="true" ma:displayName="EDMS Date Closed" ma:format="DateOnly" ma:internalName="Edmsdateclosed">
      <xsd:simpleType>
        <xsd:restriction base="dms:DateTime"/>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6bd228a-8ac0-4441-8ec5-fe201328defa}" ma:internalName="TaxCatchAll" ma:showField="CatchAllData" ma:web="0467b860-2cd6-49f1-a92c-0533041f79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a9486-ae81-4faa-b771-321035cfe3a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msdisposition xmlns="0467b860-2cd6-49f1-a92c-0533041f79b5">Open</Edmsdisposition>
    <TaxCatchAll xmlns="0467b860-2cd6-49f1-a92c-0533041f79b5" xsi:nil="true"/>
    <FileplanmarkerTaxHTField xmlns="0467b860-2cd6-49f1-a92c-0533041f79b5">
      <Terms xmlns="http://schemas.microsoft.com/office/infopath/2007/PartnerControls"/>
    </FileplanmarkerTaxHTField>
    <Edmsdateclosed xmlns="0467b860-2cd6-49f1-a92c-0533041f79b5" xsi:nil="true"/>
    <lcf76f155ced4ddcb4097134ff3c332f xmlns="390a9486-ae81-4faa-b771-321035cfe3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38D362-727D-4CEC-AC5E-3DC48EBA437F}"/>
</file>

<file path=customXml/itemProps2.xml><?xml version="1.0" encoding="utf-8"?>
<ds:datastoreItem xmlns:ds="http://schemas.openxmlformats.org/officeDocument/2006/customXml" ds:itemID="{2ADE71F4-71E7-465A-B4CE-CED7C5F38103}"/>
</file>

<file path=customXml/itemProps3.xml><?xml version="1.0" encoding="utf-8"?>
<ds:datastoreItem xmlns:ds="http://schemas.openxmlformats.org/officeDocument/2006/customXml" ds:itemID="{249C4E47-2A95-4FEB-B44B-72209DDD28EF}"/>
</file>

<file path=docMetadata/LabelInfo.xml><?xml version="1.0" encoding="utf-8"?>
<clbl:labelList xmlns:clbl="http://schemas.microsoft.com/office/2020/mipLabelMetadata">
  <clbl:label id="{9b07f0c0-faa0-4a7d-a5db-f0c4772efd4f}" enabled="1" method="Privileged" siteId="{776adce9-5d26-4749-a202-f09fefe10590}" contentBits="1"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737</Words>
  <Characters>5321</Characters>
  <Application>Microsoft Office Word</Application>
  <DocSecurity>0</DocSecurity>
  <Lines>118</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 Merone</dc:creator>
  <cp:keywords/>
  <dc:description/>
  <cp:lastModifiedBy>Gordon Cassidy</cp:lastModifiedBy>
  <cp:revision>2</cp:revision>
  <dcterms:created xsi:type="dcterms:W3CDTF">2026-09-17T18:01:00Z</dcterms:created>
  <dcterms:modified xsi:type="dcterms:W3CDTF">2026-09-17T18:01:00Z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69a6717e,23ab3f38,7d6a9944</vt:lpwstr>
  </property>
  <property fmtid="{D5CDD505-2E9C-101B-9397-08002B2CF9AE}" pid="3" name="ClassificationContentMarkingHeaderFontProps">
    <vt:lpwstr>#000000,10,Aptos</vt:lpwstr>
  </property>
  <property fmtid="{D5CDD505-2E9C-101B-9397-08002B2CF9AE}" pid="4" name="ClassificationContentMarkingHeaderText">
    <vt:lpwstr>PKC - GENERAL</vt:lpwstr>
  </property>
  <property fmtid="{D5CDD505-2E9C-101B-9397-08002B2CF9AE}" pid="5" name="ContentTypeId">
    <vt:lpwstr>0x0101006303DCE5F3884555ABDE6450E03068EE002A69353755B9B940A3E749678BA808E8</vt:lpwstr>
  </property>
  <property fmtid="{D5CDD505-2E9C-101B-9397-08002B2CF9AE}" pid="6" name="Fileplanmarker">
    <vt:lpwstr/>
  </property>
  <property fmtid="{D5CDD505-2E9C-101B-9397-08002B2CF9AE}" pid="7" name="MediaServiceImageTags">
    <vt:lpwstr/>
  </property>
</Properties>
</file>