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2"/>
        <w:gridCol w:w="3119"/>
        <w:gridCol w:w="1559"/>
        <w:gridCol w:w="3038"/>
      </w:tblGrid>
      <w:tr w:rsidR="00BC09EF" w14:paraId="51030A02" w14:textId="77777777">
        <w:trPr>
          <w:trHeight w:val="313"/>
          <w:jc w:val="center"/>
        </w:trPr>
        <w:tc>
          <w:tcPr>
            <w:tcW w:w="9808" w:type="dxa"/>
            <w:gridSpan w:val="4"/>
            <w:tcBorders>
              <w:top w:val="single" w:sz="4" w:space="0" w:color="000000"/>
              <w:left w:val="single" w:sz="4" w:space="0" w:color="000000"/>
              <w:bottom w:val="single" w:sz="4" w:space="0" w:color="000000"/>
              <w:right w:val="single" w:sz="4" w:space="0" w:color="000000"/>
            </w:tcBorders>
          </w:tcPr>
          <w:p w14:paraId="083307B9" w14:textId="77777777" w:rsidR="00BC09EF" w:rsidRDefault="00BC09EF">
            <w:pPr>
              <w:pStyle w:val="DefaultText"/>
              <w:jc w:val="center"/>
              <w:rPr>
                <w:rStyle w:val="InitialStyle"/>
                <w:rFonts w:ascii="Arial" w:hAnsi="Arial"/>
                <w:b/>
                <w:szCs w:val="24"/>
                <w:lang w:val="en-GB"/>
              </w:rPr>
            </w:pPr>
          </w:p>
          <w:p w14:paraId="28BC0805" w14:textId="77777777" w:rsidR="00BC09EF" w:rsidRDefault="008D704D">
            <w:pPr>
              <w:pStyle w:val="DefaultText"/>
              <w:jc w:val="center"/>
              <w:rPr>
                <w:rStyle w:val="InitialStyle"/>
                <w:rFonts w:ascii="Arial" w:hAnsi="Arial"/>
                <w:b/>
                <w:sz w:val="28"/>
                <w:szCs w:val="28"/>
                <w:lang w:val="en-GB"/>
              </w:rPr>
            </w:pPr>
            <w:r>
              <w:rPr>
                <w:rStyle w:val="InitialStyle"/>
                <w:rFonts w:ascii="Arial" w:hAnsi="Arial"/>
                <w:b/>
                <w:sz w:val="28"/>
                <w:szCs w:val="28"/>
                <w:lang w:val="en-GB"/>
              </w:rPr>
              <w:t>RENFREWSHIRE COUNCIL</w:t>
            </w:r>
          </w:p>
          <w:p w14:paraId="508C6A0D" w14:textId="77777777" w:rsidR="008D704D" w:rsidRDefault="008D704D">
            <w:pPr>
              <w:pStyle w:val="DefaultText"/>
              <w:jc w:val="center"/>
              <w:rPr>
                <w:rStyle w:val="InitialStyle"/>
                <w:rFonts w:ascii="Arial" w:hAnsi="Arial"/>
                <w:b/>
                <w:sz w:val="28"/>
                <w:szCs w:val="28"/>
                <w:lang w:val="en-GB"/>
              </w:rPr>
            </w:pPr>
          </w:p>
          <w:p w14:paraId="23931639" w14:textId="3FCAD95A" w:rsidR="00BC09EF" w:rsidRDefault="007B2641">
            <w:pPr>
              <w:pStyle w:val="DefaultText"/>
              <w:jc w:val="center"/>
              <w:rPr>
                <w:rStyle w:val="InitialStyle"/>
                <w:rFonts w:ascii="Arial" w:hAnsi="Arial"/>
                <w:b/>
                <w:sz w:val="28"/>
                <w:szCs w:val="28"/>
                <w:lang w:val="en-GB"/>
              </w:rPr>
            </w:pPr>
            <w:r w:rsidRPr="007B2641">
              <w:rPr>
                <w:rStyle w:val="InitialStyle"/>
                <w:rFonts w:ascii="Arial" w:hAnsi="Arial"/>
                <w:b/>
                <w:sz w:val="28"/>
                <w:szCs w:val="28"/>
                <w:lang w:val="en-GB"/>
              </w:rPr>
              <w:t>CHIEF EXECUTIVE’S</w:t>
            </w:r>
          </w:p>
          <w:p w14:paraId="64011AC0" w14:textId="77777777" w:rsidR="007B2641" w:rsidRDefault="007B2641">
            <w:pPr>
              <w:pStyle w:val="DefaultText"/>
              <w:jc w:val="center"/>
              <w:rPr>
                <w:rStyle w:val="InitialStyle"/>
                <w:rFonts w:ascii="Arial" w:hAnsi="Arial"/>
                <w:b/>
                <w:sz w:val="28"/>
                <w:szCs w:val="28"/>
                <w:lang w:val="en-GB"/>
              </w:rPr>
            </w:pPr>
          </w:p>
          <w:p w14:paraId="5CC85402" w14:textId="77777777" w:rsidR="00BC09EF" w:rsidRDefault="008D704D">
            <w:pPr>
              <w:pStyle w:val="DefaultText"/>
              <w:jc w:val="center"/>
              <w:rPr>
                <w:rStyle w:val="InitialStyle"/>
                <w:rFonts w:ascii="Arial" w:hAnsi="Arial"/>
                <w:b/>
                <w:sz w:val="28"/>
                <w:szCs w:val="28"/>
                <w:lang w:val="en-GB"/>
              </w:rPr>
            </w:pPr>
            <w:r>
              <w:rPr>
                <w:rStyle w:val="InitialStyle"/>
                <w:rFonts w:ascii="Arial" w:hAnsi="Arial"/>
                <w:b/>
                <w:sz w:val="28"/>
                <w:szCs w:val="28"/>
                <w:lang w:val="en-GB"/>
              </w:rPr>
              <w:t>JOB OUTLINE</w:t>
            </w:r>
          </w:p>
          <w:p w14:paraId="0C4BBFA0" w14:textId="77777777" w:rsidR="008D704D" w:rsidRDefault="008D704D">
            <w:pPr>
              <w:pStyle w:val="DefaultText"/>
              <w:jc w:val="center"/>
              <w:rPr>
                <w:rStyle w:val="InitialStyle"/>
                <w:rFonts w:ascii="Arial" w:hAnsi="Arial"/>
                <w:szCs w:val="24"/>
                <w:lang w:val="en-GB"/>
              </w:rPr>
            </w:pPr>
          </w:p>
        </w:tc>
      </w:tr>
      <w:tr w:rsidR="00BC09EF" w14:paraId="0B2ED5B4" w14:textId="77777777">
        <w:trPr>
          <w:trHeight w:val="313"/>
          <w:jc w:val="center"/>
        </w:trPr>
        <w:tc>
          <w:tcPr>
            <w:tcW w:w="2092" w:type="dxa"/>
            <w:tcBorders>
              <w:top w:val="single" w:sz="4" w:space="0" w:color="000000"/>
              <w:left w:val="single" w:sz="4" w:space="0" w:color="000000"/>
              <w:bottom w:val="single" w:sz="4" w:space="0" w:color="000000"/>
              <w:right w:val="single" w:sz="4" w:space="0" w:color="000000"/>
            </w:tcBorders>
            <w:shd w:val="clear" w:color="000000" w:fill="C0C0C0"/>
          </w:tcPr>
          <w:p w14:paraId="7CA3C0FF" w14:textId="77777777" w:rsidR="00BC09EF" w:rsidRDefault="008D704D">
            <w:pPr>
              <w:pStyle w:val="DefaultText"/>
              <w:rPr>
                <w:rStyle w:val="InitialStyle"/>
                <w:rFonts w:ascii="Arial" w:hAnsi="Arial"/>
                <w:szCs w:val="24"/>
                <w:lang w:val="en-GB"/>
              </w:rPr>
            </w:pPr>
            <w:r>
              <w:rPr>
                <w:rStyle w:val="InitialStyle"/>
                <w:rFonts w:ascii="Arial" w:hAnsi="Arial"/>
                <w:b/>
                <w:szCs w:val="24"/>
                <w:lang w:val="en-GB"/>
              </w:rPr>
              <w:t>DEPARTMENT:</w:t>
            </w:r>
            <w:r>
              <w:rPr>
                <w:rFonts w:ascii="Arial" w:hAnsi="Arial"/>
                <w:b/>
                <w:szCs w:val="24"/>
              </w:rPr>
              <w:t xml:space="preserve">  </w:t>
            </w:r>
            <w:r>
              <w:rPr>
                <w:rStyle w:val="InitialStyle"/>
                <w:rFonts w:ascii="Arial" w:hAnsi="Arial"/>
                <w:b/>
                <w:szCs w:val="24"/>
                <w:lang w:val="en-GB"/>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312FE169" w14:textId="6A2B7297" w:rsidR="008D704D" w:rsidRPr="008D704D" w:rsidRDefault="007B2641">
            <w:pPr>
              <w:pStyle w:val="DefaultText"/>
              <w:rPr>
                <w:rStyle w:val="InitialStyle"/>
                <w:rFonts w:ascii="Arial" w:hAnsi="Arial" w:cs="Arial"/>
              </w:rPr>
            </w:pPr>
            <w:r>
              <w:rPr>
                <w:rFonts w:ascii="Arial" w:hAnsi="Arial" w:cs="Arial"/>
              </w:rPr>
              <w:t xml:space="preserve">Chief Executive’s </w:t>
            </w:r>
          </w:p>
        </w:tc>
        <w:tc>
          <w:tcPr>
            <w:tcW w:w="1559" w:type="dxa"/>
            <w:tcBorders>
              <w:top w:val="single" w:sz="4" w:space="0" w:color="000000"/>
              <w:left w:val="single" w:sz="4" w:space="0" w:color="000000"/>
              <w:bottom w:val="single" w:sz="4" w:space="0" w:color="000000"/>
              <w:right w:val="single" w:sz="4" w:space="0" w:color="000000"/>
            </w:tcBorders>
            <w:shd w:val="clear" w:color="000000" w:fill="C0C0C0"/>
          </w:tcPr>
          <w:p w14:paraId="14E74CD8" w14:textId="77777777" w:rsidR="00BC09EF" w:rsidRDefault="008D704D">
            <w:pPr>
              <w:pStyle w:val="DefaultText"/>
              <w:rPr>
                <w:rStyle w:val="InitialStyle"/>
                <w:rFonts w:ascii="Arial" w:hAnsi="Arial"/>
                <w:b/>
                <w:szCs w:val="24"/>
                <w:lang w:val="en-GB"/>
              </w:rPr>
            </w:pPr>
            <w:r>
              <w:rPr>
                <w:rStyle w:val="InitialStyle"/>
                <w:rFonts w:ascii="Arial" w:hAnsi="Arial"/>
                <w:b/>
                <w:szCs w:val="24"/>
                <w:lang w:val="en-GB"/>
              </w:rPr>
              <w:t>SECTION:</w:t>
            </w:r>
          </w:p>
        </w:tc>
        <w:tc>
          <w:tcPr>
            <w:tcW w:w="3038" w:type="dxa"/>
            <w:tcBorders>
              <w:top w:val="single" w:sz="4" w:space="0" w:color="000000"/>
              <w:left w:val="single" w:sz="4" w:space="0" w:color="000000"/>
              <w:bottom w:val="single" w:sz="4" w:space="0" w:color="000000"/>
              <w:right w:val="single" w:sz="4" w:space="0" w:color="000000"/>
            </w:tcBorders>
          </w:tcPr>
          <w:p w14:paraId="087BA9D4" w14:textId="77777777" w:rsidR="00BC09EF" w:rsidRPr="008D704D" w:rsidRDefault="008D704D">
            <w:pPr>
              <w:pStyle w:val="DefaultText"/>
              <w:rPr>
                <w:rStyle w:val="InitialStyle"/>
                <w:rFonts w:ascii="Arial" w:hAnsi="Arial"/>
                <w:szCs w:val="24"/>
                <w:lang w:val="en-GB"/>
              </w:rPr>
            </w:pPr>
            <w:r w:rsidRPr="008D704D">
              <w:rPr>
                <w:rFonts w:ascii="Arial" w:hAnsi="Arial"/>
                <w:szCs w:val="24"/>
              </w:rPr>
              <w:t>Development Standards</w:t>
            </w:r>
          </w:p>
        </w:tc>
      </w:tr>
      <w:tr w:rsidR="00BC09EF" w14:paraId="5164F97C" w14:textId="77777777">
        <w:trPr>
          <w:trHeight w:val="313"/>
          <w:jc w:val="center"/>
        </w:trPr>
        <w:tc>
          <w:tcPr>
            <w:tcW w:w="2092" w:type="dxa"/>
            <w:tcBorders>
              <w:top w:val="single" w:sz="4" w:space="0" w:color="000000"/>
              <w:left w:val="single" w:sz="4" w:space="0" w:color="000000"/>
              <w:bottom w:val="single" w:sz="4" w:space="0" w:color="000000"/>
              <w:right w:val="single" w:sz="4" w:space="0" w:color="000000"/>
            </w:tcBorders>
            <w:shd w:val="clear" w:color="000000" w:fill="C0C0C0"/>
          </w:tcPr>
          <w:p w14:paraId="1EC909E6" w14:textId="77777777" w:rsidR="00BC09EF" w:rsidRDefault="008D704D">
            <w:pPr>
              <w:pStyle w:val="DefaultText"/>
              <w:rPr>
                <w:rStyle w:val="InitialStyle"/>
                <w:rFonts w:ascii="Arial" w:hAnsi="Arial"/>
                <w:szCs w:val="24"/>
                <w:lang w:val="en-GB"/>
              </w:rPr>
            </w:pPr>
            <w:r>
              <w:rPr>
                <w:rStyle w:val="InitialStyle"/>
                <w:rFonts w:ascii="Arial" w:hAnsi="Arial"/>
                <w:b/>
                <w:szCs w:val="24"/>
                <w:lang w:val="en-GB"/>
              </w:rPr>
              <w:t>POST TITLE:</w:t>
            </w:r>
          </w:p>
        </w:tc>
        <w:tc>
          <w:tcPr>
            <w:tcW w:w="3119" w:type="dxa"/>
            <w:tcBorders>
              <w:top w:val="single" w:sz="4" w:space="0" w:color="000000"/>
              <w:left w:val="single" w:sz="4" w:space="0" w:color="000000"/>
              <w:bottom w:val="single" w:sz="4" w:space="0" w:color="000000"/>
              <w:right w:val="single" w:sz="4" w:space="0" w:color="000000"/>
            </w:tcBorders>
          </w:tcPr>
          <w:p w14:paraId="218D762D" w14:textId="77777777" w:rsidR="00BC09EF" w:rsidRPr="008D704D" w:rsidRDefault="008D704D">
            <w:pPr>
              <w:pStyle w:val="DefaultText"/>
              <w:rPr>
                <w:rStyle w:val="InitialStyle"/>
                <w:rFonts w:ascii="Arial" w:hAnsi="Arial"/>
                <w:szCs w:val="24"/>
                <w:lang w:val="en-GB"/>
              </w:rPr>
            </w:pPr>
            <w:r w:rsidRPr="008D704D">
              <w:rPr>
                <w:rStyle w:val="InitialStyle"/>
                <w:rFonts w:ascii="Arial" w:hAnsi="Arial"/>
                <w:szCs w:val="24"/>
                <w:lang w:val="en-GB"/>
              </w:rPr>
              <w:t xml:space="preserve">Building Standards Surveyor </w:t>
            </w:r>
          </w:p>
        </w:tc>
        <w:tc>
          <w:tcPr>
            <w:tcW w:w="1559" w:type="dxa"/>
            <w:tcBorders>
              <w:top w:val="single" w:sz="4" w:space="0" w:color="000000"/>
              <w:left w:val="single" w:sz="4" w:space="0" w:color="000000"/>
              <w:bottom w:val="single" w:sz="4" w:space="0" w:color="000000"/>
              <w:right w:val="single" w:sz="4" w:space="0" w:color="000000"/>
            </w:tcBorders>
            <w:shd w:val="clear" w:color="000000" w:fill="C0C0C0"/>
          </w:tcPr>
          <w:p w14:paraId="4AFB69F9" w14:textId="77777777" w:rsidR="00BC09EF" w:rsidRDefault="008D704D">
            <w:pPr>
              <w:pStyle w:val="DefaultText"/>
              <w:rPr>
                <w:rFonts w:ascii="Arial" w:hAnsi="Arial"/>
                <w:b/>
                <w:szCs w:val="24"/>
              </w:rPr>
            </w:pPr>
            <w:r>
              <w:rPr>
                <w:rStyle w:val="InitialStyle"/>
                <w:rFonts w:ascii="Arial" w:hAnsi="Arial"/>
                <w:b/>
                <w:szCs w:val="24"/>
                <w:lang w:val="en-GB"/>
              </w:rPr>
              <w:t>POST REF:</w:t>
            </w:r>
          </w:p>
          <w:p w14:paraId="2A1D5631" w14:textId="77777777" w:rsidR="00BC09EF" w:rsidRDefault="00BC09EF">
            <w:pPr>
              <w:pStyle w:val="DefaultText"/>
              <w:rPr>
                <w:rStyle w:val="InitialStyle"/>
                <w:rFonts w:ascii="Arial" w:hAnsi="Arial"/>
                <w:b/>
                <w:szCs w:val="24"/>
                <w:lang w:val="en-GB"/>
              </w:rPr>
            </w:pPr>
          </w:p>
        </w:tc>
        <w:tc>
          <w:tcPr>
            <w:tcW w:w="3038" w:type="dxa"/>
            <w:tcBorders>
              <w:top w:val="single" w:sz="4" w:space="0" w:color="000000"/>
              <w:left w:val="single" w:sz="4" w:space="0" w:color="000000"/>
              <w:bottom w:val="single" w:sz="4" w:space="0" w:color="000000"/>
              <w:right w:val="single" w:sz="4" w:space="0" w:color="000000"/>
            </w:tcBorders>
          </w:tcPr>
          <w:p w14:paraId="42805C62" w14:textId="77777777" w:rsidR="00BC09EF" w:rsidRPr="008D704D" w:rsidRDefault="00BC09EF">
            <w:pPr>
              <w:pStyle w:val="DefaultText"/>
              <w:rPr>
                <w:rStyle w:val="InitialStyle"/>
                <w:rFonts w:ascii="Arial" w:hAnsi="Arial"/>
                <w:szCs w:val="24"/>
                <w:lang w:val="en-GB"/>
              </w:rPr>
            </w:pPr>
          </w:p>
        </w:tc>
      </w:tr>
      <w:tr w:rsidR="00BC09EF" w14:paraId="55C4A886" w14:textId="77777777">
        <w:trPr>
          <w:trHeight w:val="313"/>
          <w:jc w:val="center"/>
        </w:trPr>
        <w:tc>
          <w:tcPr>
            <w:tcW w:w="2092" w:type="dxa"/>
            <w:tcBorders>
              <w:top w:val="single" w:sz="4" w:space="0" w:color="000000"/>
              <w:left w:val="single" w:sz="4" w:space="0" w:color="000000"/>
              <w:bottom w:val="single" w:sz="4" w:space="0" w:color="000000"/>
              <w:right w:val="single" w:sz="4" w:space="0" w:color="000000"/>
            </w:tcBorders>
            <w:shd w:val="clear" w:color="000000" w:fill="C0C0C0"/>
          </w:tcPr>
          <w:p w14:paraId="29C3FABE" w14:textId="77777777" w:rsidR="00BC09EF" w:rsidRDefault="008D704D">
            <w:pPr>
              <w:pStyle w:val="DefaultText"/>
              <w:rPr>
                <w:rFonts w:ascii="Arial" w:hAnsi="Arial"/>
                <w:b/>
                <w:szCs w:val="24"/>
              </w:rPr>
            </w:pPr>
            <w:r>
              <w:rPr>
                <w:rStyle w:val="InitialStyle"/>
                <w:rFonts w:ascii="Arial" w:hAnsi="Arial"/>
                <w:b/>
                <w:szCs w:val="24"/>
                <w:lang w:val="en-GB"/>
              </w:rPr>
              <w:t>GRADE:</w:t>
            </w:r>
          </w:p>
          <w:p w14:paraId="5E7705B1" w14:textId="77777777" w:rsidR="00BC09EF" w:rsidRDefault="00BC09EF">
            <w:pPr>
              <w:pStyle w:val="DefaultText"/>
              <w:rPr>
                <w:rStyle w:val="InitialStyle"/>
                <w:rFonts w:ascii="Arial" w:hAnsi="Arial"/>
                <w:szCs w:val="24"/>
                <w:lang w:val="en-GB"/>
              </w:rPr>
            </w:pPr>
          </w:p>
        </w:tc>
        <w:tc>
          <w:tcPr>
            <w:tcW w:w="3119" w:type="dxa"/>
            <w:tcBorders>
              <w:top w:val="single" w:sz="4" w:space="0" w:color="000000"/>
              <w:left w:val="single" w:sz="4" w:space="0" w:color="000000"/>
              <w:bottom w:val="single" w:sz="4" w:space="0" w:color="000000"/>
              <w:right w:val="single" w:sz="4" w:space="0" w:color="000000"/>
            </w:tcBorders>
          </w:tcPr>
          <w:p w14:paraId="172239C2" w14:textId="682BAD8D" w:rsidR="00BC09EF" w:rsidRPr="008D704D" w:rsidRDefault="008D704D">
            <w:pPr>
              <w:pStyle w:val="DefaultText"/>
              <w:rPr>
                <w:rStyle w:val="InitialStyle"/>
                <w:rFonts w:ascii="Arial" w:hAnsi="Arial"/>
                <w:szCs w:val="24"/>
                <w:lang w:val="en-GB"/>
              </w:rPr>
            </w:pPr>
            <w:r w:rsidRPr="008D704D">
              <w:rPr>
                <w:rStyle w:val="InitialStyle"/>
                <w:rFonts w:ascii="Arial" w:hAnsi="Arial"/>
                <w:szCs w:val="24"/>
                <w:lang w:val="en-GB"/>
              </w:rPr>
              <w:t>GR</w:t>
            </w:r>
            <w:r w:rsidR="007F0F4D">
              <w:rPr>
                <w:rStyle w:val="InitialStyle"/>
                <w:rFonts w:ascii="Arial" w:hAnsi="Arial"/>
                <w:szCs w:val="24"/>
                <w:lang w:val="en-GB"/>
              </w:rPr>
              <w:t>9</w:t>
            </w:r>
          </w:p>
        </w:tc>
        <w:tc>
          <w:tcPr>
            <w:tcW w:w="1559" w:type="dxa"/>
            <w:tcBorders>
              <w:top w:val="single" w:sz="4" w:space="0" w:color="000000"/>
              <w:left w:val="single" w:sz="4" w:space="0" w:color="000000"/>
              <w:bottom w:val="single" w:sz="4" w:space="0" w:color="000000"/>
              <w:right w:val="single" w:sz="4" w:space="0" w:color="000000"/>
            </w:tcBorders>
            <w:shd w:val="clear" w:color="000000" w:fill="C0C0C0"/>
          </w:tcPr>
          <w:p w14:paraId="170E94E1" w14:textId="77777777" w:rsidR="00BC09EF" w:rsidRDefault="008D704D">
            <w:pPr>
              <w:pStyle w:val="DefaultText"/>
              <w:rPr>
                <w:rFonts w:ascii="Arial" w:hAnsi="Arial"/>
                <w:b/>
                <w:szCs w:val="24"/>
              </w:rPr>
            </w:pPr>
            <w:r>
              <w:rPr>
                <w:rStyle w:val="InitialStyle"/>
                <w:rFonts w:ascii="Arial" w:hAnsi="Arial"/>
                <w:b/>
                <w:szCs w:val="24"/>
                <w:lang w:val="en-GB"/>
              </w:rPr>
              <w:t>LOCATION:</w:t>
            </w:r>
          </w:p>
          <w:p w14:paraId="25724791" w14:textId="77777777" w:rsidR="00BC09EF" w:rsidRDefault="00BC09EF">
            <w:pPr>
              <w:pStyle w:val="DefaultText"/>
              <w:rPr>
                <w:rStyle w:val="InitialStyle"/>
                <w:rFonts w:ascii="Arial" w:hAnsi="Arial"/>
                <w:b/>
                <w:szCs w:val="24"/>
                <w:lang w:val="en-GB"/>
              </w:rPr>
            </w:pPr>
          </w:p>
        </w:tc>
        <w:tc>
          <w:tcPr>
            <w:tcW w:w="3038" w:type="dxa"/>
            <w:tcBorders>
              <w:top w:val="single" w:sz="4" w:space="0" w:color="000000"/>
              <w:left w:val="single" w:sz="4" w:space="0" w:color="000000"/>
              <w:bottom w:val="single" w:sz="4" w:space="0" w:color="000000"/>
              <w:right w:val="single" w:sz="4" w:space="0" w:color="000000"/>
            </w:tcBorders>
          </w:tcPr>
          <w:p w14:paraId="2C30589F" w14:textId="4F074D10" w:rsidR="00BC09EF" w:rsidRPr="008D704D" w:rsidRDefault="007B2641">
            <w:pPr>
              <w:pStyle w:val="DefaultText"/>
              <w:rPr>
                <w:rStyle w:val="InitialStyle"/>
                <w:rFonts w:ascii="Arial" w:hAnsi="Arial"/>
                <w:szCs w:val="24"/>
                <w:lang w:val="en-GB"/>
              </w:rPr>
            </w:pPr>
            <w:r>
              <w:rPr>
                <w:rFonts w:ascii="Arial" w:hAnsi="Arial"/>
                <w:szCs w:val="24"/>
              </w:rPr>
              <w:t xml:space="preserve">Renfrewshire House </w:t>
            </w:r>
          </w:p>
        </w:tc>
      </w:tr>
      <w:tr w:rsidR="00BC09EF" w14:paraId="5AF2FF84" w14:textId="77777777">
        <w:trPr>
          <w:trHeight w:val="313"/>
          <w:jc w:val="center"/>
        </w:trPr>
        <w:tc>
          <w:tcPr>
            <w:tcW w:w="2092" w:type="dxa"/>
            <w:tcBorders>
              <w:top w:val="single" w:sz="4" w:space="0" w:color="000000"/>
              <w:left w:val="single" w:sz="4" w:space="0" w:color="000000"/>
              <w:bottom w:val="single" w:sz="4" w:space="0" w:color="000000"/>
              <w:right w:val="single" w:sz="4" w:space="0" w:color="000000"/>
            </w:tcBorders>
            <w:shd w:val="clear" w:color="000000" w:fill="C0C0C0"/>
          </w:tcPr>
          <w:p w14:paraId="7481F192" w14:textId="77777777" w:rsidR="00BC09EF" w:rsidRDefault="008D704D">
            <w:pPr>
              <w:pStyle w:val="DefaultText"/>
              <w:rPr>
                <w:rStyle w:val="InitialStyle"/>
                <w:rFonts w:ascii="Arial" w:hAnsi="Arial"/>
                <w:szCs w:val="24"/>
                <w:lang w:val="en-GB"/>
              </w:rPr>
            </w:pPr>
            <w:r>
              <w:rPr>
                <w:rStyle w:val="InitialStyle"/>
                <w:rFonts w:ascii="Arial" w:hAnsi="Arial"/>
                <w:b/>
                <w:szCs w:val="24"/>
                <w:lang w:val="en-GB"/>
              </w:rPr>
              <w:t>REPORTING TO:</w:t>
            </w:r>
          </w:p>
        </w:tc>
        <w:tc>
          <w:tcPr>
            <w:tcW w:w="7716" w:type="dxa"/>
            <w:gridSpan w:val="3"/>
            <w:tcBorders>
              <w:top w:val="single" w:sz="4" w:space="0" w:color="000000"/>
              <w:left w:val="single" w:sz="4" w:space="0" w:color="000000"/>
              <w:bottom w:val="single" w:sz="4" w:space="0" w:color="000000"/>
              <w:right w:val="single" w:sz="4" w:space="0" w:color="000000"/>
            </w:tcBorders>
          </w:tcPr>
          <w:p w14:paraId="381D6686" w14:textId="77777777" w:rsidR="00BC09EF" w:rsidRPr="008D704D" w:rsidRDefault="008D704D">
            <w:pPr>
              <w:pStyle w:val="DefaultText"/>
              <w:rPr>
                <w:rStyle w:val="InitialStyle"/>
                <w:rFonts w:ascii="Arial" w:hAnsi="Arial"/>
                <w:szCs w:val="24"/>
                <w:lang w:val="en-GB"/>
              </w:rPr>
            </w:pPr>
            <w:r w:rsidRPr="008D704D">
              <w:rPr>
                <w:rStyle w:val="InitialStyle"/>
                <w:rFonts w:ascii="Arial" w:hAnsi="Arial"/>
                <w:szCs w:val="24"/>
                <w:lang w:val="en-GB"/>
              </w:rPr>
              <w:t>Assistant Development Standards Manager</w:t>
            </w:r>
          </w:p>
        </w:tc>
      </w:tr>
    </w:tbl>
    <w:p w14:paraId="374146D1" w14:textId="77777777" w:rsidR="00BC09EF" w:rsidRDefault="00BC09EF">
      <w:pPr>
        <w:pStyle w:val="DefaultText"/>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330"/>
        <w:rPr>
          <w:rStyle w:val="InitialStyle"/>
          <w:rFonts w:ascii="Arial" w:hAnsi="Arial" w:cs="Arial"/>
          <w:b/>
          <w:szCs w:val="24"/>
          <w:lang w:val="en-GB"/>
        </w:rPr>
      </w:pPr>
    </w:p>
    <w:p w14:paraId="5E468DED" w14:textId="77777777" w:rsidR="00BC09EF" w:rsidRDefault="008D704D">
      <w:pPr>
        <w:pStyle w:val="DefaultText"/>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330"/>
        <w:rPr>
          <w:rStyle w:val="InitialStyle"/>
          <w:rFonts w:ascii="Arial" w:hAnsi="Arial" w:cs="Arial"/>
          <w:szCs w:val="24"/>
          <w:lang w:val="en-GB"/>
        </w:rPr>
      </w:pPr>
      <w:r>
        <w:rPr>
          <w:rStyle w:val="InitialStyle"/>
          <w:rFonts w:ascii="Arial" w:hAnsi="Arial" w:cs="Arial"/>
          <w:b/>
          <w:szCs w:val="24"/>
          <w:lang w:val="en-GB"/>
        </w:rPr>
        <w:t xml:space="preserve">Basic Function: </w:t>
      </w:r>
      <w:r>
        <w:rPr>
          <w:rStyle w:val="InitialStyle"/>
          <w:rFonts w:ascii="Arial" w:hAnsi="Arial" w:cs="Arial"/>
          <w:szCs w:val="24"/>
          <w:lang w:val="en-GB"/>
        </w:rPr>
        <w:t>To provide operational and professional support in terms of the Council’s statutory Building Standards function and to provide leadership and guidance to staff with a clear emphasis on improvement, performance delivery and customer service under the direct supervision of the Assistant Development Standards Manager.</w:t>
      </w:r>
    </w:p>
    <w:p w14:paraId="53BF9A4F" w14:textId="77777777" w:rsidR="00BC09EF" w:rsidRDefault="00BC09EF">
      <w:pPr>
        <w:pStyle w:val="DefaultText"/>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330"/>
        <w:rPr>
          <w:rFonts w:ascii="Arial" w:hAnsi="Arial" w:cs="Arial"/>
          <w:b/>
          <w:szCs w:val="24"/>
        </w:rPr>
      </w:pPr>
    </w:p>
    <w:p w14:paraId="788FA109" w14:textId="77777777" w:rsidR="00BC09EF" w:rsidRDefault="008D704D">
      <w:pPr>
        <w:pStyle w:val="DefaultText"/>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330"/>
        <w:rPr>
          <w:rFonts w:ascii="Arial" w:hAnsi="Arial" w:cs="Arial"/>
          <w:b/>
          <w:szCs w:val="24"/>
        </w:rPr>
      </w:pPr>
      <w:r>
        <w:rPr>
          <w:rFonts w:ascii="Arial" w:hAnsi="Arial" w:cs="Arial"/>
          <w:b/>
          <w:szCs w:val="24"/>
        </w:rPr>
        <w:t>Key tasks for which the post-holder will be responsible:</w:t>
      </w:r>
    </w:p>
    <w:p w14:paraId="3921DC64" w14:textId="77777777" w:rsidR="00BC09EF" w:rsidRDefault="00BC09EF">
      <w:pPr>
        <w:pStyle w:val="ListParagraph"/>
        <w:spacing w:after="0" w:line="240" w:lineRule="auto"/>
        <w:ind w:left="0"/>
        <w:rPr>
          <w:rFonts w:ascii="Arial" w:hAnsi="Arial" w:cs="Arial"/>
          <w:sz w:val="24"/>
          <w:szCs w:val="24"/>
        </w:rPr>
      </w:pPr>
    </w:p>
    <w:p w14:paraId="6310C78F" w14:textId="77777777" w:rsidR="00BC09EF" w:rsidRDefault="00BC09EF">
      <w:pPr>
        <w:pStyle w:val="ListParagraph"/>
        <w:spacing w:after="0" w:line="240" w:lineRule="auto"/>
        <w:ind w:left="0"/>
        <w:rPr>
          <w:rFonts w:ascii="Arial" w:hAnsi="Arial" w:cs="Arial"/>
          <w:sz w:val="24"/>
          <w:szCs w:val="24"/>
        </w:rPr>
      </w:pPr>
    </w:p>
    <w:p w14:paraId="15C4B3FC" w14:textId="77777777" w:rsidR="00BC09EF" w:rsidRDefault="008D704D">
      <w:pPr>
        <w:numPr>
          <w:ilvl w:val="0"/>
          <w:numId w:val="11"/>
        </w:numPr>
        <w:tabs>
          <w:tab w:val="num" w:pos="284"/>
        </w:tabs>
        <w:spacing w:after="0" w:line="240" w:lineRule="auto"/>
        <w:ind w:left="284" w:hanging="568"/>
        <w:contextualSpacing/>
        <w:rPr>
          <w:rFonts w:ascii="Arial" w:hAnsi="Arial" w:cs="Arial"/>
          <w:sz w:val="24"/>
          <w:szCs w:val="24"/>
        </w:rPr>
      </w:pPr>
      <w:r>
        <w:rPr>
          <w:rFonts w:ascii="Arial" w:hAnsi="Arial" w:cs="Arial"/>
          <w:sz w:val="24"/>
          <w:szCs w:val="24"/>
        </w:rPr>
        <w:t>To assist in the efficient and effective delivery of the Building Standards service with respect to both statutory and non-statutory functions,</w:t>
      </w:r>
    </w:p>
    <w:p w14:paraId="363987C4" w14:textId="77777777" w:rsidR="00BC09EF" w:rsidRDefault="00BC09EF">
      <w:pPr>
        <w:spacing w:after="0" w:line="240" w:lineRule="auto"/>
        <w:contextualSpacing/>
        <w:rPr>
          <w:rFonts w:ascii="Arial" w:hAnsi="Arial" w:cs="Arial"/>
          <w:sz w:val="24"/>
          <w:szCs w:val="24"/>
        </w:rPr>
      </w:pPr>
    </w:p>
    <w:p w14:paraId="581A2D0A" w14:textId="77777777" w:rsidR="00BC09EF" w:rsidRDefault="008D704D">
      <w:pPr>
        <w:numPr>
          <w:ilvl w:val="0"/>
          <w:numId w:val="11"/>
        </w:numPr>
        <w:tabs>
          <w:tab w:val="num" w:pos="284"/>
        </w:tabs>
        <w:spacing w:after="0" w:line="240" w:lineRule="auto"/>
        <w:ind w:left="284" w:hanging="568"/>
        <w:contextualSpacing/>
        <w:rPr>
          <w:rFonts w:ascii="Arial" w:hAnsi="Arial" w:cs="Arial"/>
          <w:sz w:val="24"/>
          <w:szCs w:val="24"/>
        </w:rPr>
      </w:pPr>
      <w:r>
        <w:rPr>
          <w:rFonts w:ascii="Arial" w:hAnsi="Arial" w:cs="Arial"/>
          <w:sz w:val="24"/>
          <w:szCs w:val="24"/>
        </w:rPr>
        <w:t>To assist the Building Standards service in fulfilling the requirements of the Scottish Government’s Performance and Operating Frameworks for Building Standards Verifiers,</w:t>
      </w:r>
    </w:p>
    <w:p w14:paraId="7F3EB35E" w14:textId="77777777" w:rsidR="00BC09EF" w:rsidRDefault="00BC09EF">
      <w:pPr>
        <w:spacing w:after="0" w:line="240" w:lineRule="auto"/>
        <w:rPr>
          <w:rFonts w:ascii="Arial" w:hAnsi="Arial" w:cs="Arial"/>
          <w:sz w:val="24"/>
          <w:szCs w:val="24"/>
        </w:rPr>
      </w:pPr>
    </w:p>
    <w:p w14:paraId="23741C14" w14:textId="77777777" w:rsidR="00BC09EF" w:rsidRDefault="008D704D">
      <w:pPr>
        <w:numPr>
          <w:ilvl w:val="0"/>
          <w:numId w:val="11"/>
        </w:numPr>
        <w:tabs>
          <w:tab w:val="left" w:pos="360"/>
          <w:tab w:val="num" w:pos="426"/>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To assist and provide technical support in relation to the Councils statutory responsibilities with regard to the Building (Scotland) Act 2003 and associated legislation,</w:t>
      </w:r>
    </w:p>
    <w:p w14:paraId="3865F9B7"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3B29C223"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To assess and determine building warrant applications</w:t>
      </w:r>
      <w:r>
        <w:rPr>
          <w:rFonts w:ascii="Arial" w:eastAsia="Times New Roman" w:hAnsi="Arial" w:cs="Arial"/>
          <w:color w:val="000000"/>
          <w:sz w:val="24"/>
          <w:szCs w:val="24"/>
          <w:lang w:eastAsia="en-GB"/>
        </w:rPr>
        <w:t xml:space="preserve"> in accordance with departmental risk assessment protocols</w:t>
      </w:r>
      <w:r>
        <w:rPr>
          <w:rFonts w:ascii="Arial" w:eastAsia="Times New Roman" w:hAnsi="Arial"/>
          <w:color w:val="000000"/>
          <w:sz w:val="24"/>
          <w:szCs w:val="24"/>
          <w:lang w:eastAsia="en-GB"/>
        </w:rPr>
        <w:t>,</w:t>
      </w:r>
    </w:p>
    <w:p w14:paraId="4C099EB1"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2819CE4F"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 xml:space="preserve">Conduct site inspections </w:t>
      </w:r>
      <w:r>
        <w:rPr>
          <w:rFonts w:ascii="Arial" w:eastAsia="Times New Roman" w:hAnsi="Arial"/>
          <w:color w:val="000000"/>
          <w:sz w:val="24"/>
          <w:szCs w:val="24"/>
          <w:lang w:val="en-CA" w:eastAsia="en-GB"/>
        </w:rPr>
        <w:t xml:space="preserve">and testing of works </w:t>
      </w:r>
      <w:r>
        <w:rPr>
          <w:rFonts w:ascii="Arial" w:eastAsia="Times New Roman" w:hAnsi="Arial" w:cs="Arial"/>
          <w:bCs/>
          <w:color w:val="000000"/>
          <w:sz w:val="24"/>
          <w:szCs w:val="24"/>
          <w:lang w:eastAsia="en-GB"/>
        </w:rPr>
        <w:t>to ensure that all works on site are carried out in accordance with the approved plans and the Building Regulations,</w:t>
      </w:r>
    </w:p>
    <w:p w14:paraId="010C76A8" w14:textId="77777777" w:rsidR="00BC09EF" w:rsidRDefault="00BC09EF">
      <w:pPr>
        <w:overflowPunct w:val="0"/>
        <w:autoSpaceDE w:val="0"/>
        <w:autoSpaceDN w:val="0"/>
        <w:adjustRightInd w:val="0"/>
        <w:spacing w:after="0" w:line="240" w:lineRule="auto"/>
        <w:ind w:left="284"/>
        <w:textAlignment w:val="baseline"/>
        <w:rPr>
          <w:rFonts w:ascii="Arial" w:eastAsia="Times New Roman" w:hAnsi="Arial"/>
          <w:color w:val="000000"/>
          <w:sz w:val="24"/>
          <w:szCs w:val="24"/>
          <w:lang w:eastAsia="en-GB"/>
        </w:rPr>
      </w:pPr>
    </w:p>
    <w:p w14:paraId="5630C939"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To maintain accurate and appropriate site inspection records,</w:t>
      </w:r>
    </w:p>
    <w:p w14:paraId="28A46068"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45134CC6"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To process and determine completion certificate submissions,</w:t>
      </w:r>
    </w:p>
    <w:p w14:paraId="10751D5A"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77F3BBDE"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To assess and determine letters of comfort and respond to Building Standards enquiries,</w:t>
      </w:r>
    </w:p>
    <w:p w14:paraId="5C7B1A00"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79A150A2" w14:textId="77777777" w:rsidR="00BC09EF" w:rsidRDefault="008D704D">
      <w:pPr>
        <w:numPr>
          <w:ilvl w:val="0"/>
          <w:numId w:val="11"/>
        </w:numPr>
        <w:tabs>
          <w:tab w:val="num" w:pos="284"/>
        </w:tabs>
        <w:spacing w:after="0" w:line="240" w:lineRule="auto"/>
        <w:ind w:left="284" w:hanging="568"/>
        <w:contextualSpacing/>
        <w:rPr>
          <w:rFonts w:ascii="Arial" w:hAnsi="Arial" w:cs="Arial"/>
          <w:sz w:val="24"/>
          <w:szCs w:val="24"/>
        </w:rPr>
      </w:pPr>
      <w:r>
        <w:rPr>
          <w:rFonts w:ascii="Arial" w:hAnsi="Arial" w:cs="Arial"/>
          <w:sz w:val="24"/>
          <w:szCs w:val="24"/>
        </w:rPr>
        <w:lastRenderedPageBreak/>
        <w:t>To consult, as required under the Building Standards system, with external agencies and internal Council consultees,</w:t>
      </w:r>
    </w:p>
    <w:p w14:paraId="3C9F4080" w14:textId="77777777" w:rsidR="00BC09EF" w:rsidRDefault="00BC09EF">
      <w:pPr>
        <w:ind w:left="720"/>
        <w:contextualSpacing/>
        <w:rPr>
          <w:rFonts w:ascii="Arial" w:hAnsi="Arial"/>
          <w:szCs w:val="24"/>
        </w:rPr>
      </w:pPr>
    </w:p>
    <w:p w14:paraId="447A4CD6" w14:textId="77777777" w:rsidR="00BC09EF" w:rsidRDefault="008D704D">
      <w:pPr>
        <w:numPr>
          <w:ilvl w:val="0"/>
          <w:numId w:val="11"/>
        </w:numPr>
        <w:tabs>
          <w:tab w:val="num" w:pos="284"/>
        </w:tabs>
        <w:spacing w:after="0" w:line="240" w:lineRule="auto"/>
        <w:ind w:left="284" w:hanging="568"/>
        <w:contextualSpacing/>
        <w:rPr>
          <w:rFonts w:ascii="Arial" w:hAnsi="Arial" w:cs="Arial"/>
          <w:sz w:val="24"/>
          <w:szCs w:val="24"/>
        </w:rPr>
      </w:pPr>
      <w:r>
        <w:rPr>
          <w:rFonts w:ascii="Arial" w:hAnsi="Arial" w:cs="Arial"/>
          <w:sz w:val="24"/>
          <w:szCs w:val="24"/>
        </w:rPr>
        <w:t>To ensure that the Building Standards Register is maintained in accordance with legislative requirements,</w:t>
      </w:r>
    </w:p>
    <w:p w14:paraId="22E27B85" w14:textId="77777777" w:rsidR="00BC09EF" w:rsidRDefault="00BC09EF">
      <w:pPr>
        <w:spacing w:after="0" w:line="240" w:lineRule="auto"/>
        <w:rPr>
          <w:rFonts w:ascii="Arial" w:hAnsi="Arial" w:cs="Arial"/>
          <w:sz w:val="24"/>
          <w:szCs w:val="24"/>
        </w:rPr>
      </w:pPr>
    </w:p>
    <w:p w14:paraId="65A9659F" w14:textId="77777777" w:rsidR="00BC09EF" w:rsidRDefault="008D704D">
      <w:pPr>
        <w:pStyle w:val="ListParagraph"/>
        <w:numPr>
          <w:ilvl w:val="0"/>
          <w:numId w:val="7"/>
        </w:numPr>
        <w:spacing w:after="0" w:line="240" w:lineRule="auto"/>
        <w:ind w:left="284" w:hanging="568"/>
        <w:rPr>
          <w:rFonts w:ascii="Arial" w:hAnsi="Arial" w:cs="Arial"/>
          <w:sz w:val="24"/>
          <w:szCs w:val="24"/>
        </w:rPr>
      </w:pPr>
      <w:r>
        <w:rPr>
          <w:rFonts w:ascii="Arial" w:hAnsi="Arial" w:cs="Arial"/>
          <w:sz w:val="24"/>
          <w:szCs w:val="24"/>
        </w:rPr>
        <w:t>To undertake and lead on Building Standards enforcement activity and participate in a dangerous building standby rota,</w:t>
      </w:r>
    </w:p>
    <w:p w14:paraId="2EAC6977" w14:textId="77777777" w:rsidR="00BC09EF" w:rsidRDefault="00BC09EF">
      <w:pPr>
        <w:overflowPunct w:val="0"/>
        <w:autoSpaceDE w:val="0"/>
        <w:autoSpaceDN w:val="0"/>
        <w:adjustRightInd w:val="0"/>
        <w:spacing w:after="0" w:line="240" w:lineRule="auto"/>
        <w:textAlignment w:val="baseline"/>
        <w:rPr>
          <w:rFonts w:ascii="Arial" w:eastAsia="Times New Roman" w:hAnsi="Arial"/>
          <w:color w:val="000000"/>
          <w:sz w:val="24"/>
          <w:szCs w:val="24"/>
          <w:lang w:eastAsia="en-GB"/>
        </w:rPr>
      </w:pPr>
    </w:p>
    <w:p w14:paraId="2756D8DE" w14:textId="77777777" w:rsidR="00BC09EF" w:rsidRDefault="008D704D">
      <w:pPr>
        <w:numPr>
          <w:ilvl w:val="0"/>
          <w:numId w:val="11"/>
        </w:numPr>
        <w:tabs>
          <w:tab w:val="num" w:pos="284"/>
        </w:tabs>
        <w:overflowPunct w:val="0"/>
        <w:autoSpaceDE w:val="0"/>
        <w:autoSpaceDN w:val="0"/>
        <w:adjustRightInd w:val="0"/>
        <w:spacing w:after="0" w:line="240" w:lineRule="auto"/>
        <w:ind w:left="284" w:hanging="568"/>
        <w:textAlignment w:val="baseline"/>
        <w:rPr>
          <w:rFonts w:ascii="Arial" w:eastAsia="Times New Roman" w:hAnsi="Arial"/>
          <w:color w:val="000000"/>
          <w:sz w:val="24"/>
          <w:szCs w:val="24"/>
          <w:lang w:eastAsia="en-GB"/>
        </w:rPr>
      </w:pPr>
      <w:r>
        <w:rPr>
          <w:rFonts w:ascii="Arial" w:eastAsia="Times New Roman" w:hAnsi="Arial" w:cs="Arial"/>
          <w:bCs/>
          <w:color w:val="000000"/>
          <w:sz w:val="24"/>
          <w:szCs w:val="24"/>
          <w:lang w:eastAsia="en-GB"/>
        </w:rPr>
        <w:t xml:space="preserve">Provide advice and assistance to the public in relation to any proposal they may have which may require a building warrant and to assist them in making an application,  </w:t>
      </w:r>
    </w:p>
    <w:p w14:paraId="49CA7FEF" w14:textId="77777777" w:rsidR="00BC09EF" w:rsidRDefault="00BC09EF">
      <w:pPr>
        <w:spacing w:after="0" w:line="240" w:lineRule="auto"/>
        <w:ind w:right="197"/>
        <w:rPr>
          <w:rFonts w:ascii="Arial" w:hAnsi="Arial" w:cs="Arial"/>
          <w:sz w:val="24"/>
          <w:szCs w:val="24"/>
        </w:rPr>
      </w:pPr>
    </w:p>
    <w:p w14:paraId="789AD202" w14:textId="77777777" w:rsidR="00BC09EF" w:rsidRDefault="008D704D">
      <w:pPr>
        <w:numPr>
          <w:ilvl w:val="0"/>
          <w:numId w:val="7"/>
        </w:numPr>
        <w:spacing w:after="0" w:line="240" w:lineRule="auto"/>
        <w:ind w:left="284" w:right="197" w:hanging="568"/>
        <w:rPr>
          <w:rFonts w:ascii="Arial" w:hAnsi="Arial" w:cs="Arial"/>
          <w:sz w:val="24"/>
          <w:szCs w:val="24"/>
        </w:rPr>
      </w:pPr>
      <w:r>
        <w:rPr>
          <w:rFonts w:ascii="Arial" w:hAnsi="Arial" w:cs="Arial"/>
          <w:sz w:val="24"/>
          <w:szCs w:val="24"/>
        </w:rPr>
        <w:t>To generally carry out such work as may be allocated by the Lead Building Standards Surveyor, Assistant Development Standards Manager, Head of Planning &amp; Housing or Director of Communities, Housing and Planning Services from time to time,</w:t>
      </w:r>
    </w:p>
    <w:p w14:paraId="66777CED" w14:textId="77777777" w:rsidR="00BC09EF" w:rsidRDefault="00BC09EF">
      <w:pPr>
        <w:spacing w:after="0" w:line="240" w:lineRule="auto"/>
        <w:ind w:right="197"/>
        <w:rPr>
          <w:rFonts w:ascii="Arial" w:hAnsi="Arial" w:cs="Arial"/>
          <w:sz w:val="24"/>
          <w:szCs w:val="24"/>
        </w:rPr>
      </w:pPr>
    </w:p>
    <w:p w14:paraId="11008703" w14:textId="77777777" w:rsidR="00BC09EF" w:rsidRDefault="008D704D">
      <w:pPr>
        <w:numPr>
          <w:ilvl w:val="0"/>
          <w:numId w:val="7"/>
        </w:numPr>
        <w:spacing w:after="0" w:line="240" w:lineRule="auto"/>
        <w:ind w:left="284" w:hanging="568"/>
        <w:rPr>
          <w:rFonts w:ascii="Arial" w:hAnsi="Arial" w:cs="Arial"/>
          <w:b/>
        </w:rPr>
      </w:pPr>
      <w:r>
        <w:rPr>
          <w:rFonts w:ascii="Arial" w:hAnsi="Arial" w:cs="Arial"/>
          <w:sz w:val="24"/>
          <w:szCs w:val="24"/>
        </w:rPr>
        <w:t>Ensure compliance with the department’s IT security procedures,</w:t>
      </w:r>
    </w:p>
    <w:p w14:paraId="5C483BAE" w14:textId="77777777" w:rsidR="00BC09EF" w:rsidRDefault="00BC09EF">
      <w:pPr>
        <w:tabs>
          <w:tab w:val="left" w:pos="0"/>
        </w:tabs>
        <w:spacing w:after="0" w:line="240" w:lineRule="auto"/>
        <w:rPr>
          <w:rFonts w:ascii="Arial" w:hAnsi="Arial" w:cs="Arial"/>
          <w:b/>
        </w:rPr>
      </w:pPr>
    </w:p>
    <w:p w14:paraId="5A2667E3" w14:textId="24BB126A" w:rsidR="00BC09EF" w:rsidRDefault="008D704D">
      <w:pPr>
        <w:numPr>
          <w:ilvl w:val="0"/>
          <w:numId w:val="7"/>
        </w:numPr>
        <w:tabs>
          <w:tab w:val="left" w:pos="284"/>
        </w:tabs>
        <w:spacing w:after="0" w:line="240" w:lineRule="auto"/>
        <w:ind w:left="284" w:hanging="568"/>
        <w:rPr>
          <w:rFonts w:ascii="Arial" w:hAnsi="Arial" w:cs="Arial"/>
          <w:b/>
        </w:rPr>
      </w:pPr>
      <w:r>
        <w:rPr>
          <w:rFonts w:ascii="Arial" w:hAnsi="Arial" w:cs="Arial"/>
          <w:color w:val="000000"/>
          <w:sz w:val="24"/>
        </w:rPr>
        <w:t xml:space="preserve">To adhere to the Council’s commitment to Health and Safety, </w:t>
      </w:r>
      <w:r w:rsidR="003E4DE2">
        <w:rPr>
          <w:rFonts w:ascii="Arial" w:hAnsi="Arial" w:cs="Arial"/>
          <w:color w:val="000000"/>
          <w:sz w:val="24"/>
        </w:rPr>
        <w:t>managing absence</w:t>
      </w:r>
      <w:r>
        <w:rPr>
          <w:rFonts w:ascii="Arial" w:hAnsi="Arial" w:cs="Arial"/>
          <w:color w:val="000000"/>
          <w:sz w:val="24"/>
        </w:rPr>
        <w:t>, equal opportunities and compliance with all relevant policies.</w:t>
      </w:r>
    </w:p>
    <w:p w14:paraId="0E6C5BF7" w14:textId="77777777" w:rsidR="00BC09EF" w:rsidRDefault="00BC09EF">
      <w:pPr>
        <w:rPr>
          <w:rFonts w:ascii="Arial" w:hAnsi="Arial" w:cs="Arial"/>
          <w:bCs/>
          <w:sz w:val="24"/>
          <w:szCs w:val="24"/>
        </w:rPr>
      </w:pPr>
    </w:p>
    <w:p w14:paraId="6E10C6CE" w14:textId="77777777" w:rsidR="00BC09EF" w:rsidRDefault="008D704D">
      <w:pPr>
        <w:rPr>
          <w:rFonts w:ascii="Arial" w:hAnsi="Arial" w:cs="Arial"/>
          <w:b/>
          <w:color w:val="000000"/>
          <w:sz w:val="24"/>
          <w:szCs w:val="24"/>
        </w:rPr>
      </w:pPr>
      <w:r>
        <w:rPr>
          <w:rFonts w:ascii="Arial" w:hAnsi="Arial" w:cs="Arial"/>
          <w:b/>
          <w:color w:val="000000"/>
          <w:sz w:val="24"/>
          <w:szCs w:val="24"/>
        </w:rPr>
        <w:t>This description is indicative of the nature and level of responsibilities associated with this position. It is not exhaustive and the post holder shall be required to undertake other duties and responsibilities commensurate with the grade.</w:t>
      </w:r>
    </w:p>
    <w:p w14:paraId="14A7AFE5" w14:textId="77777777" w:rsidR="00BC09EF" w:rsidRDefault="00BC09EF">
      <w:pPr>
        <w:pStyle w:val="ListParagraph"/>
        <w:spacing w:after="0" w:line="240" w:lineRule="auto"/>
        <w:ind w:left="0"/>
        <w:rPr>
          <w:rFonts w:ascii="Arial" w:hAnsi="Arial" w:cs="Arial"/>
          <w:sz w:val="24"/>
          <w:szCs w:val="24"/>
        </w:rPr>
      </w:pPr>
    </w:p>
    <w:p w14:paraId="00139CC4" w14:textId="77777777" w:rsidR="00BC09EF" w:rsidRDefault="00BC09EF">
      <w:pPr>
        <w:pStyle w:val="ListParagraph"/>
        <w:spacing w:after="0" w:line="240" w:lineRule="auto"/>
        <w:ind w:left="0"/>
        <w:rPr>
          <w:rFonts w:ascii="Arial" w:hAnsi="Arial" w:cs="Arial"/>
          <w:sz w:val="24"/>
          <w:szCs w:val="24"/>
        </w:rPr>
      </w:pPr>
    </w:p>
    <w:p w14:paraId="0B71C401" w14:textId="77777777" w:rsidR="00BC09EF" w:rsidRDefault="00BC09EF">
      <w:pPr>
        <w:pStyle w:val="ListParagraph"/>
        <w:spacing w:after="0" w:line="240" w:lineRule="auto"/>
        <w:ind w:left="0"/>
        <w:rPr>
          <w:rFonts w:ascii="Arial" w:hAnsi="Arial" w:cs="Arial"/>
          <w:sz w:val="24"/>
          <w:szCs w:val="24"/>
        </w:rPr>
      </w:pPr>
    </w:p>
    <w:p w14:paraId="267901B4" w14:textId="77777777" w:rsidR="00BC09EF" w:rsidRDefault="00BC09EF">
      <w:pPr>
        <w:pStyle w:val="ListParagraph"/>
        <w:rPr>
          <w:rFonts w:ascii="Arial" w:hAnsi="Arial" w:cs="Arial"/>
          <w:sz w:val="24"/>
          <w:szCs w:val="24"/>
        </w:rPr>
      </w:pPr>
    </w:p>
    <w:p w14:paraId="0B432563" w14:textId="77777777" w:rsidR="00BC09EF" w:rsidRDefault="00BC09EF">
      <w:pPr>
        <w:tabs>
          <w:tab w:val="left" w:pos="0"/>
        </w:tabs>
        <w:spacing w:after="0" w:line="240" w:lineRule="auto"/>
        <w:jc w:val="both"/>
        <w:rPr>
          <w:rFonts w:ascii="Arial" w:hAnsi="Arial" w:cs="Arial"/>
          <w:b/>
        </w:rPr>
      </w:pPr>
    </w:p>
    <w:p w14:paraId="29FE03CF" w14:textId="77777777" w:rsidR="00BC09EF" w:rsidRDefault="00BC09EF">
      <w:pPr>
        <w:tabs>
          <w:tab w:val="left" w:pos="0"/>
        </w:tabs>
        <w:spacing w:after="0" w:line="240" w:lineRule="auto"/>
        <w:jc w:val="both"/>
        <w:rPr>
          <w:rFonts w:ascii="Arial" w:hAnsi="Arial" w:cs="Arial"/>
          <w:b/>
        </w:rPr>
      </w:pPr>
    </w:p>
    <w:sectPr w:rsidR="00BC09EF">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3C81" w14:textId="77777777" w:rsidR="00E5143C" w:rsidRDefault="00E5143C">
      <w:pPr>
        <w:spacing w:after="0" w:line="240" w:lineRule="auto"/>
      </w:pPr>
      <w:r>
        <w:separator/>
      </w:r>
    </w:p>
  </w:endnote>
  <w:endnote w:type="continuationSeparator" w:id="0">
    <w:p w14:paraId="55446756" w14:textId="77777777" w:rsidR="00E5143C" w:rsidRDefault="00E51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EDD7B" w14:textId="77777777" w:rsidR="00BC09EF" w:rsidRDefault="008D704D">
    <w:pPr>
      <w:pStyle w:val="Footer"/>
      <w:rPr>
        <w:rFonts w:ascii="Arial" w:hAnsi="Arial" w:cs="Arial"/>
        <w:sz w:val="16"/>
        <w:szCs w:val="16"/>
      </w:rPr>
    </w:pPr>
    <w:r>
      <w:rPr>
        <w:rFonts w:ascii="Arial" w:hAnsi="Arial" w:cs="Arial"/>
        <w:sz w:val="16"/>
        <w:szCs w:val="16"/>
      </w:rPr>
      <w:t>I:/Support Services/Directorate/Heads of Service/Fraser Carlin/Job Outlines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689C5" w14:textId="77777777" w:rsidR="00E5143C" w:rsidRDefault="00E5143C">
      <w:pPr>
        <w:spacing w:after="0" w:line="240" w:lineRule="auto"/>
      </w:pPr>
      <w:r>
        <w:separator/>
      </w:r>
    </w:p>
  </w:footnote>
  <w:footnote w:type="continuationSeparator" w:id="0">
    <w:p w14:paraId="2195F5D2" w14:textId="77777777" w:rsidR="00E5143C" w:rsidRDefault="00E51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471A" w14:textId="1DBC13DC" w:rsidR="003E4DE2" w:rsidRDefault="003E4DE2">
    <w:pPr>
      <w:pStyle w:val="Header"/>
    </w:pPr>
    <w:r>
      <w:rPr>
        <w:noProof/>
      </w:rPr>
      <mc:AlternateContent>
        <mc:Choice Requires="wps">
          <w:drawing>
            <wp:anchor distT="0" distB="0" distL="0" distR="0" simplePos="0" relativeHeight="251659264" behindDoc="0" locked="0" layoutInCell="1" allowOverlap="1" wp14:anchorId="535299BD" wp14:editId="42B31B25">
              <wp:simplePos x="635" y="635"/>
              <wp:positionH relativeFrom="page">
                <wp:align>center</wp:align>
              </wp:positionH>
              <wp:positionV relativeFrom="page">
                <wp:align>top</wp:align>
              </wp:positionV>
              <wp:extent cx="1365250" cy="404495"/>
              <wp:effectExtent l="0" t="0" r="6350" b="14605"/>
              <wp:wrapNone/>
              <wp:docPr id="2042046852"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404495"/>
                      </a:xfrm>
                      <a:prstGeom prst="rect">
                        <a:avLst/>
                      </a:prstGeom>
                      <a:noFill/>
                      <a:ln>
                        <a:noFill/>
                      </a:ln>
                    </wps:spPr>
                    <wps:txbx>
                      <w:txbxContent>
                        <w:p w14:paraId="2E727B77" w14:textId="78F75021"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299BD" id="_x0000_t202" coordsize="21600,21600" o:spt="202" path="m,l,21600r21600,l21600,xe">
              <v:stroke joinstyle="miter"/>
              <v:path gradientshapeok="t" o:connecttype="rect"/>
            </v:shapetype>
            <v:shape id="Text Box 2" o:spid="_x0000_s1026" type="#_x0000_t202" alt="OFFICIAL-SENSITIVE" style="position:absolute;margin-left:0;margin-top:0;width:107.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0t9CgIAABY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" filled="f" stroked="f">
              <v:fill o:detectmouseclick="t"/>
              <v:textbox style="mso-fit-shape-to-text:t" inset="0,15pt,0,0">
                <w:txbxContent>
                  <w:p w14:paraId="2E727B77" w14:textId="78F75021"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86DA" w14:textId="6B0B778D" w:rsidR="003E4DE2" w:rsidRDefault="003E4DE2">
    <w:pPr>
      <w:pStyle w:val="Header"/>
    </w:pPr>
    <w:r>
      <w:rPr>
        <w:noProof/>
      </w:rPr>
      <mc:AlternateContent>
        <mc:Choice Requires="wps">
          <w:drawing>
            <wp:anchor distT="0" distB="0" distL="0" distR="0" simplePos="0" relativeHeight="251660288" behindDoc="0" locked="0" layoutInCell="1" allowOverlap="1" wp14:anchorId="31F63A8F" wp14:editId="6D55503E">
              <wp:simplePos x="914400" y="447675"/>
              <wp:positionH relativeFrom="page">
                <wp:align>center</wp:align>
              </wp:positionH>
              <wp:positionV relativeFrom="page">
                <wp:align>top</wp:align>
              </wp:positionV>
              <wp:extent cx="1365250" cy="404495"/>
              <wp:effectExtent l="0" t="0" r="6350" b="14605"/>
              <wp:wrapNone/>
              <wp:docPr id="565489431"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404495"/>
                      </a:xfrm>
                      <a:prstGeom prst="rect">
                        <a:avLst/>
                      </a:prstGeom>
                      <a:noFill/>
                      <a:ln>
                        <a:noFill/>
                      </a:ln>
                    </wps:spPr>
                    <wps:txbx>
                      <w:txbxContent>
                        <w:p w14:paraId="2D91FFF9" w14:textId="5515AC1A"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F63A8F" id="_x0000_t202" coordsize="21600,21600" o:spt="202" path="m,l,21600r21600,l21600,xe">
              <v:stroke joinstyle="miter"/>
              <v:path gradientshapeok="t" o:connecttype="rect"/>
            </v:shapetype>
            <v:shape id="Text Box 3" o:spid="_x0000_s1027" type="#_x0000_t202" alt="OFFICIAL-SENSITIVE" style="position:absolute;margin-left:0;margin-top:0;width:107.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WkDAIAAB0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" filled="f" stroked="f">
              <v:fill o:detectmouseclick="t"/>
              <v:textbox style="mso-fit-shape-to-text:t" inset="0,15pt,0,0">
                <w:txbxContent>
                  <w:p w14:paraId="2D91FFF9" w14:textId="5515AC1A"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0C39" w14:textId="2DA51C68" w:rsidR="003E4DE2" w:rsidRDefault="003E4DE2">
    <w:pPr>
      <w:pStyle w:val="Header"/>
    </w:pPr>
    <w:r>
      <w:rPr>
        <w:noProof/>
      </w:rPr>
      <mc:AlternateContent>
        <mc:Choice Requires="wps">
          <w:drawing>
            <wp:anchor distT="0" distB="0" distL="0" distR="0" simplePos="0" relativeHeight="251658240" behindDoc="0" locked="0" layoutInCell="1" allowOverlap="1" wp14:anchorId="323F8BBD" wp14:editId="415B7106">
              <wp:simplePos x="635" y="635"/>
              <wp:positionH relativeFrom="page">
                <wp:align>center</wp:align>
              </wp:positionH>
              <wp:positionV relativeFrom="page">
                <wp:align>top</wp:align>
              </wp:positionV>
              <wp:extent cx="1365250" cy="404495"/>
              <wp:effectExtent l="0" t="0" r="6350" b="14605"/>
              <wp:wrapNone/>
              <wp:docPr id="1699827848"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404495"/>
                      </a:xfrm>
                      <a:prstGeom prst="rect">
                        <a:avLst/>
                      </a:prstGeom>
                      <a:noFill/>
                      <a:ln>
                        <a:noFill/>
                      </a:ln>
                    </wps:spPr>
                    <wps:txbx>
                      <w:txbxContent>
                        <w:p w14:paraId="7FDA12B7" w14:textId="6C0CFA47"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3F8BBD" id="_x0000_t202" coordsize="21600,21600" o:spt="202" path="m,l,21600r21600,l21600,xe">
              <v:stroke joinstyle="miter"/>
              <v:path gradientshapeok="t" o:connecttype="rect"/>
            </v:shapetype>
            <v:shape id="Text Box 1" o:spid="_x0000_s1028" type="#_x0000_t202" alt="OFFICIAL-SENSITIVE" style="position:absolute;margin-left:0;margin-top:0;width:107.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FLiDgIAAB0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" filled="f" stroked="f">
              <v:fill o:detectmouseclick="t"/>
              <v:textbox style="mso-fit-shape-to-text:t" inset="0,15pt,0,0">
                <w:txbxContent>
                  <w:p w14:paraId="7FDA12B7" w14:textId="6C0CFA47" w:rsidR="003E4DE2" w:rsidRPr="003E4DE2" w:rsidRDefault="003E4DE2" w:rsidP="003E4DE2">
                    <w:pPr>
                      <w:spacing w:after="0"/>
                      <w:rPr>
                        <w:rFonts w:ascii="Aptos" w:eastAsia="Aptos" w:hAnsi="Aptos" w:cs="Aptos"/>
                        <w:noProof/>
                        <w:color w:val="FF0000"/>
                        <w:sz w:val="24"/>
                        <w:szCs w:val="24"/>
                      </w:rPr>
                    </w:pPr>
                    <w:r w:rsidRPr="003E4DE2">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0C22"/>
    <w:multiLevelType w:val="hybridMultilevel"/>
    <w:tmpl w:val="19346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969B4"/>
    <w:multiLevelType w:val="hybridMultilevel"/>
    <w:tmpl w:val="34981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F518C"/>
    <w:multiLevelType w:val="hybridMultilevel"/>
    <w:tmpl w:val="C13C9606"/>
    <w:lvl w:ilvl="0" w:tplc="0809000F">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9AD5498"/>
    <w:multiLevelType w:val="hybridMultilevel"/>
    <w:tmpl w:val="434E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3531E6"/>
    <w:multiLevelType w:val="hybridMultilevel"/>
    <w:tmpl w:val="FA18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DE0019"/>
    <w:multiLevelType w:val="hybridMultilevel"/>
    <w:tmpl w:val="FF4A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75F08"/>
    <w:multiLevelType w:val="hybridMultilevel"/>
    <w:tmpl w:val="9BCAF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DE6AE3"/>
    <w:multiLevelType w:val="hybridMultilevel"/>
    <w:tmpl w:val="97A2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455152"/>
    <w:multiLevelType w:val="hybridMultilevel"/>
    <w:tmpl w:val="16E812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372A53"/>
    <w:multiLevelType w:val="hybridMultilevel"/>
    <w:tmpl w:val="B812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BF555C"/>
    <w:multiLevelType w:val="hybridMultilevel"/>
    <w:tmpl w:val="BC8E0D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7489271">
    <w:abstractNumId w:val="0"/>
  </w:num>
  <w:num w:numId="2" w16cid:durableId="1632831741">
    <w:abstractNumId w:val="1"/>
  </w:num>
  <w:num w:numId="3" w16cid:durableId="1711150398">
    <w:abstractNumId w:val="6"/>
  </w:num>
  <w:num w:numId="4" w16cid:durableId="2124567994">
    <w:abstractNumId w:val="4"/>
  </w:num>
  <w:num w:numId="5" w16cid:durableId="1125809721">
    <w:abstractNumId w:val="3"/>
  </w:num>
  <w:num w:numId="6" w16cid:durableId="1717004660">
    <w:abstractNumId w:val="9"/>
  </w:num>
  <w:num w:numId="7" w16cid:durableId="863133800">
    <w:abstractNumId w:val="5"/>
  </w:num>
  <w:num w:numId="8" w16cid:durableId="183524637">
    <w:abstractNumId w:val="7"/>
  </w:num>
  <w:num w:numId="9" w16cid:durableId="1822312610">
    <w:abstractNumId w:val="10"/>
  </w:num>
  <w:num w:numId="10" w16cid:durableId="1692148361">
    <w:abstractNumId w:val="2"/>
  </w:num>
  <w:num w:numId="11" w16cid:durableId="1913839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EF"/>
    <w:rsid w:val="003E4DE2"/>
    <w:rsid w:val="0059179D"/>
    <w:rsid w:val="007B2641"/>
    <w:rsid w:val="007F0F4D"/>
    <w:rsid w:val="008D704D"/>
    <w:rsid w:val="00BC09EF"/>
    <w:rsid w:val="00E51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4816"/>
  <w15:docId w15:val="{A0F035FA-1054-4166-B3B8-6CFC94C6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2"/>
      <w:szCs w:val="22"/>
      <w:lang w:eastAsia="en-US"/>
    </w:rPr>
  </w:style>
  <w:style w:type="paragraph" w:styleId="Footer">
    <w:name w:val="footer"/>
    <w:basedOn w:val="Normal"/>
    <w:link w:val="FooterChar"/>
    <w:uiPriority w:val="99"/>
    <w:semiHidden/>
    <w:unhideWhenUsed/>
    <w:pPr>
      <w:tabs>
        <w:tab w:val="center" w:pos="4513"/>
        <w:tab w:val="right" w:pos="9026"/>
      </w:tabs>
    </w:pPr>
  </w:style>
  <w:style w:type="character" w:customStyle="1" w:styleId="FooterChar">
    <w:name w:val="Footer Char"/>
    <w:basedOn w:val="DefaultParagraphFont"/>
    <w:link w:val="Footer"/>
    <w:uiPriority w:val="99"/>
    <w:semiHidden/>
    <w:rPr>
      <w:sz w:val="22"/>
      <w:szCs w:val="22"/>
      <w:lang w:eastAsia="en-US"/>
    </w:rPr>
  </w:style>
  <w:style w:type="paragraph" w:customStyle="1" w:styleId="DefaultText">
    <w:name w:val="Default Text"/>
    <w:basedOn w:val="Normal"/>
    <w:pPr>
      <w:overflowPunct w:val="0"/>
      <w:autoSpaceDE w:val="0"/>
      <w:autoSpaceDN w:val="0"/>
      <w:adjustRightInd w:val="0"/>
      <w:spacing w:after="0" w:line="240" w:lineRule="auto"/>
      <w:textAlignment w:val="baseline"/>
    </w:pPr>
    <w:rPr>
      <w:rFonts w:ascii="Times New Roman" w:eastAsia="Times New Roman" w:hAnsi="Times New Roman"/>
      <w:color w:val="000000"/>
      <w:sz w:val="24"/>
      <w:szCs w:val="20"/>
      <w:lang w:val="en-US" w:eastAsia="zh-CN"/>
    </w:rPr>
  </w:style>
  <w:style w:type="character" w:customStyle="1" w:styleId="InitialStyle">
    <w:name w:val="InitialStyle"/>
    <w:rPr>
      <w:rFonts w:ascii="Times New Roman" w:hAnsi="Times New Roman"/>
      <w:color w:val="000000"/>
      <w:spacing w:val="0"/>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dc:creator>
  <cp:lastModifiedBy>Sophie Wood</cp:lastModifiedBy>
  <cp:revision>3</cp:revision>
  <cp:lastPrinted>2015-11-12T13:34:00Z</cp:lastPrinted>
  <dcterms:created xsi:type="dcterms:W3CDTF">2023-10-24T09:22:00Z</dcterms:created>
  <dcterms:modified xsi:type="dcterms:W3CDTF">2026-09-23T10:17:00Z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65515088,79b72984,21b4af17</vt:lpwstr>
  </property>
  <property fmtid="{D5CDD505-2E9C-101B-9397-08002B2CF9AE}" pid="3" name="ClassificationContentMarkingHeaderFontProps">
    <vt:lpwstr>#ff0000,12,Aptos</vt:lpwstr>
  </property>
  <property fmtid="{D5CDD505-2E9C-101B-9397-08002B2CF9AE}" pid="4" name="ClassificationContentMarkingHeaderText">
    <vt:lpwstr>OFFICIAL-SENSITIVE</vt:lpwstr>
  </property>
  <property fmtid="{D5CDD505-2E9C-101B-9397-08002B2CF9AE}" pid="5" name="MSIP_Label_c502b93d-cd47-488c-bee8-1d1e93f484c7_Enabled">
    <vt:lpwstr>true</vt:lpwstr>
  </property>
  <property fmtid="{D5CDD505-2E9C-101B-9397-08002B2CF9AE}" pid="6" name="MSIP_Label_c502b93d-cd47-488c-bee8-1d1e93f484c7_SetDate">
    <vt:lpwstr>2026-09-23T10:17:18Z</vt:lpwstr>
  </property>
  <property fmtid="{D5CDD505-2E9C-101B-9397-08002B2CF9AE}" pid="7" name="MSIP_Label_c502b93d-cd47-488c-bee8-1d1e93f484c7_Method">
    <vt:lpwstr>Privileged</vt:lpwstr>
  </property>
  <property fmtid="{D5CDD505-2E9C-101B-9397-08002B2CF9AE}" pid="8" name="MSIP_Label_c502b93d-cd47-488c-bee8-1d1e93f484c7_Name">
    <vt:lpwstr>Official Sensitive</vt:lpwstr>
  </property>
  <property fmtid="{D5CDD505-2E9C-101B-9397-08002B2CF9AE}" pid="9" name="MSIP_Label_c502b93d-cd47-488c-bee8-1d1e93f484c7_SiteId">
    <vt:lpwstr>ca295336-1aa6-4486-b2b2-cf7669625305</vt:lpwstr>
  </property>
  <property fmtid="{D5CDD505-2E9C-101B-9397-08002B2CF9AE}" pid="10" name="MSIP_Label_c502b93d-cd47-488c-bee8-1d1e93f484c7_ActionId">
    <vt:lpwstr>1d226fc4-2dfa-4e18-8247-3a5b858f90c1</vt:lpwstr>
  </property>
  <property fmtid="{D5CDD505-2E9C-101B-9397-08002B2CF9AE}" pid="11" name="MSIP_Label_c502b93d-cd47-488c-bee8-1d1e93f484c7_ContentBits">
    <vt:lpwstr>1</vt:lpwstr>
  </property>
  <property fmtid="{D5CDD505-2E9C-101B-9397-08002B2CF9AE}" pid="12" name="MSIP_Label_c502b93d-cd47-488c-bee8-1d1e93f484c7_Tag">
    <vt:lpwstr>10, 0, 1, 1</vt:lpwstr>
  </property>
</Properties>
</file>