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CC3349" w:rsidP="00E51A42" w:rsidRDefault="00E232AF" w14:paraId="16D520F4" w14:textId="77777777">
      <w:pPr>
        <w:jc w:val="center"/>
      </w:pPr>
      <w:r w:rsidRPr="00AA09A4">
        <w:rPr>
          <w:noProof/>
        </w:rPr>
        <w:drawing>
          <wp:inline distT="0" distB="0" distL="0" distR="0" wp14:anchorId="5BFABD23" wp14:editId="07777777">
            <wp:extent cx="1333500" cy="923925"/>
            <wp:effectExtent l="0" t="0" r="0" b="0"/>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32672"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33500" cy="923925"/>
                    </a:xfrm>
                    <a:prstGeom prst="rect">
                      <a:avLst/>
                    </a:prstGeom>
                    <a:noFill/>
                    <a:ln>
                      <a:noFill/>
                    </a:ln>
                  </pic:spPr>
                </pic:pic>
              </a:graphicData>
            </a:graphic>
          </wp:inline>
        </w:drawing>
      </w:r>
    </w:p>
    <w:p w:rsidR="00CC3349" w:rsidP="00E51A42" w:rsidRDefault="00CC3349" w14:paraId="095DF92D" w14:textId="77777777">
      <w:pPr>
        <w:jc w:val="both"/>
      </w:pPr>
    </w:p>
    <w:p w:rsidR="00CC3349" w:rsidP="00E85B90" w:rsidRDefault="00214DD2" w14:paraId="752CEBBA" w14:textId="600D7F5C">
      <w:pPr>
        <w:pStyle w:val="Heading1"/>
        <w:jc w:val="center"/>
      </w:pPr>
      <w:r>
        <w:t xml:space="preserve">ADVISORY </w:t>
      </w:r>
      <w:r w:rsidR="001F0210">
        <w:t xml:space="preserve">AUDIT </w:t>
      </w:r>
      <w:r>
        <w:t>BOARD</w:t>
      </w:r>
      <w:r w:rsidR="001F0210">
        <w:t xml:space="preserve"> - </w:t>
      </w:r>
      <w:r>
        <w:t>MEMBER</w:t>
      </w:r>
    </w:p>
    <w:p w:rsidR="00CC3349" w:rsidP="00E51A42" w:rsidRDefault="00CC3349" w14:paraId="575C45DA" w14:textId="77777777">
      <w:pPr>
        <w:pStyle w:val="TOCHeading"/>
        <w:jc w:val="both"/>
      </w:pPr>
    </w:p>
    <w:sdt>
      <w:sdtPr>
        <w:id w:val="-164715834"/>
        <w:docPartObj>
          <w:docPartGallery w:val="Table of Contents"/>
          <w:docPartUnique/>
        </w:docPartObj>
      </w:sdtPr>
      <w:sdtEndPr>
        <w:rPr>
          <w:noProof/>
        </w:rPr>
      </w:sdtEndPr>
      <w:sdtContent>
        <w:p w:rsidR="00C84059" w:rsidRDefault="00E232AF" w14:paraId="0776CF54" w14:textId="01BC9C9A">
          <w:pPr>
            <w:pStyle w:val="TOC2"/>
            <w:rPr>
              <w:rFonts w:asciiTheme="minorHAnsi" w:hAnsiTheme="minorHAnsi" w:eastAsiaTheme="minorEastAsia"/>
              <w:b w:val="0"/>
              <w:noProof/>
              <w:kern w:val="2"/>
              <w:szCs w:val="24"/>
              <w:lang w:eastAsia="en-GB"/>
              <w14:ligatures w14:val="standardContextual"/>
            </w:rPr>
          </w:pPr>
          <w:r>
            <w:rPr>
              <w:bCs/>
              <w:noProof/>
            </w:rPr>
            <w:fldChar w:fldCharType="begin"/>
          </w:r>
          <w:r>
            <w:rPr>
              <w:bCs/>
              <w:noProof/>
            </w:rPr>
            <w:instrText xml:space="preserve"> TOC \o "2-2" \h \z \u </w:instrText>
          </w:r>
          <w:r>
            <w:rPr>
              <w:bCs/>
              <w:noProof/>
            </w:rPr>
            <w:fldChar w:fldCharType="separate"/>
          </w:r>
          <w:hyperlink w:history="1" w:anchor="_Toc237509927">
            <w:r w:rsidRPr="00473C2D" w:rsidR="00C84059">
              <w:rPr>
                <w:rStyle w:val="Hyperlink"/>
                <w:noProof/>
              </w:rPr>
              <w:t>Information for applicants</w:t>
            </w:r>
            <w:r w:rsidR="00C84059">
              <w:rPr>
                <w:noProof/>
                <w:webHidden/>
              </w:rPr>
              <w:tab/>
            </w:r>
            <w:r w:rsidR="00C84059">
              <w:rPr>
                <w:noProof/>
                <w:webHidden/>
              </w:rPr>
              <w:fldChar w:fldCharType="begin"/>
            </w:r>
            <w:r w:rsidR="00C84059">
              <w:rPr>
                <w:noProof/>
                <w:webHidden/>
              </w:rPr>
              <w:instrText xml:space="preserve"> PAGEREF _Toc237509927 \h </w:instrText>
            </w:r>
            <w:r w:rsidR="00C84059">
              <w:rPr>
                <w:noProof/>
                <w:webHidden/>
              </w:rPr>
            </w:r>
            <w:r w:rsidR="00C84059">
              <w:rPr>
                <w:noProof/>
                <w:webHidden/>
              </w:rPr>
              <w:fldChar w:fldCharType="separate"/>
            </w:r>
            <w:r w:rsidR="00C84059">
              <w:rPr>
                <w:noProof/>
                <w:webHidden/>
              </w:rPr>
              <w:t>1</w:t>
            </w:r>
            <w:r w:rsidR="00C84059">
              <w:rPr>
                <w:noProof/>
                <w:webHidden/>
              </w:rPr>
              <w:fldChar w:fldCharType="end"/>
            </w:r>
          </w:hyperlink>
        </w:p>
        <w:p w:rsidR="00C84059" w:rsidRDefault="00C84059" w14:paraId="73FC8ADA" w14:textId="44A14229">
          <w:pPr>
            <w:pStyle w:val="TOC2"/>
            <w:rPr>
              <w:rFonts w:asciiTheme="minorHAnsi" w:hAnsiTheme="minorHAnsi" w:eastAsiaTheme="minorEastAsia"/>
              <w:b w:val="0"/>
              <w:noProof/>
              <w:kern w:val="2"/>
              <w:szCs w:val="24"/>
              <w:lang w:eastAsia="en-GB"/>
              <w14:ligatures w14:val="standardContextual"/>
            </w:rPr>
          </w:pPr>
          <w:hyperlink w:history="1" w:anchor="_Toc237509928">
            <w:r w:rsidRPr="00473C2D">
              <w:rPr>
                <w:rStyle w:val="Hyperlink"/>
                <w:noProof/>
              </w:rPr>
              <w:t>Context</w:t>
            </w:r>
            <w:r>
              <w:rPr>
                <w:noProof/>
                <w:webHidden/>
              </w:rPr>
              <w:tab/>
            </w:r>
            <w:r>
              <w:rPr>
                <w:noProof/>
                <w:webHidden/>
              </w:rPr>
              <w:fldChar w:fldCharType="begin"/>
            </w:r>
            <w:r>
              <w:rPr>
                <w:noProof/>
                <w:webHidden/>
              </w:rPr>
              <w:instrText xml:space="preserve"> PAGEREF _Toc237509928 \h </w:instrText>
            </w:r>
            <w:r>
              <w:rPr>
                <w:noProof/>
                <w:webHidden/>
              </w:rPr>
            </w:r>
            <w:r>
              <w:rPr>
                <w:noProof/>
                <w:webHidden/>
              </w:rPr>
              <w:fldChar w:fldCharType="separate"/>
            </w:r>
            <w:r>
              <w:rPr>
                <w:noProof/>
                <w:webHidden/>
              </w:rPr>
              <w:t>1</w:t>
            </w:r>
            <w:r>
              <w:rPr>
                <w:noProof/>
                <w:webHidden/>
              </w:rPr>
              <w:fldChar w:fldCharType="end"/>
            </w:r>
          </w:hyperlink>
        </w:p>
        <w:p w:rsidR="00C84059" w:rsidRDefault="00C84059" w14:paraId="3A67B605" w14:textId="735EBBD8">
          <w:pPr>
            <w:pStyle w:val="TOC2"/>
            <w:rPr>
              <w:rFonts w:asciiTheme="minorHAnsi" w:hAnsiTheme="minorHAnsi" w:eastAsiaTheme="minorEastAsia"/>
              <w:b w:val="0"/>
              <w:noProof/>
              <w:kern w:val="2"/>
              <w:szCs w:val="24"/>
              <w:lang w:eastAsia="en-GB"/>
              <w14:ligatures w14:val="standardContextual"/>
            </w:rPr>
          </w:pPr>
          <w:hyperlink w:history="1" w:anchor="_Toc237509929">
            <w:r w:rsidRPr="00473C2D">
              <w:rPr>
                <w:rStyle w:val="Hyperlink"/>
                <w:noProof/>
              </w:rPr>
              <w:t>Statutory framework</w:t>
            </w:r>
            <w:r>
              <w:rPr>
                <w:noProof/>
                <w:webHidden/>
              </w:rPr>
              <w:tab/>
            </w:r>
            <w:r>
              <w:rPr>
                <w:noProof/>
                <w:webHidden/>
              </w:rPr>
              <w:fldChar w:fldCharType="begin"/>
            </w:r>
            <w:r>
              <w:rPr>
                <w:noProof/>
                <w:webHidden/>
              </w:rPr>
              <w:instrText xml:space="preserve"> PAGEREF _Toc237509929 \h </w:instrText>
            </w:r>
            <w:r>
              <w:rPr>
                <w:noProof/>
                <w:webHidden/>
              </w:rPr>
            </w:r>
            <w:r>
              <w:rPr>
                <w:noProof/>
                <w:webHidden/>
              </w:rPr>
              <w:fldChar w:fldCharType="separate"/>
            </w:r>
            <w:r>
              <w:rPr>
                <w:noProof/>
                <w:webHidden/>
              </w:rPr>
              <w:t>1</w:t>
            </w:r>
            <w:r>
              <w:rPr>
                <w:noProof/>
                <w:webHidden/>
              </w:rPr>
              <w:fldChar w:fldCharType="end"/>
            </w:r>
          </w:hyperlink>
        </w:p>
        <w:p w:rsidR="00C84059" w:rsidRDefault="00C84059" w14:paraId="37BEBC27" w14:textId="3CEF404E">
          <w:pPr>
            <w:pStyle w:val="TOC2"/>
            <w:rPr>
              <w:rFonts w:asciiTheme="minorHAnsi" w:hAnsiTheme="minorHAnsi" w:eastAsiaTheme="minorEastAsia"/>
              <w:b w:val="0"/>
              <w:noProof/>
              <w:kern w:val="2"/>
              <w:szCs w:val="24"/>
              <w:lang w:eastAsia="en-GB"/>
              <w14:ligatures w14:val="standardContextual"/>
            </w:rPr>
          </w:pPr>
          <w:hyperlink w:history="1" w:anchor="_Toc237509930">
            <w:r w:rsidRPr="00473C2D">
              <w:rPr>
                <w:rStyle w:val="Hyperlink"/>
                <w:noProof/>
              </w:rPr>
              <w:t>Finance</w:t>
            </w:r>
            <w:r>
              <w:rPr>
                <w:noProof/>
                <w:webHidden/>
              </w:rPr>
              <w:tab/>
            </w:r>
            <w:r>
              <w:rPr>
                <w:noProof/>
                <w:webHidden/>
              </w:rPr>
              <w:fldChar w:fldCharType="begin"/>
            </w:r>
            <w:r>
              <w:rPr>
                <w:noProof/>
                <w:webHidden/>
              </w:rPr>
              <w:instrText xml:space="preserve"> PAGEREF _Toc237509930 \h </w:instrText>
            </w:r>
            <w:r>
              <w:rPr>
                <w:noProof/>
                <w:webHidden/>
              </w:rPr>
            </w:r>
            <w:r>
              <w:rPr>
                <w:noProof/>
                <w:webHidden/>
              </w:rPr>
              <w:fldChar w:fldCharType="separate"/>
            </w:r>
            <w:r>
              <w:rPr>
                <w:noProof/>
                <w:webHidden/>
              </w:rPr>
              <w:t>2</w:t>
            </w:r>
            <w:r>
              <w:rPr>
                <w:noProof/>
                <w:webHidden/>
              </w:rPr>
              <w:fldChar w:fldCharType="end"/>
            </w:r>
          </w:hyperlink>
        </w:p>
        <w:p w:rsidR="00C84059" w:rsidRDefault="00C84059" w14:paraId="2B44F1F2" w14:textId="5322800B">
          <w:pPr>
            <w:pStyle w:val="TOC2"/>
            <w:rPr>
              <w:rFonts w:asciiTheme="minorHAnsi" w:hAnsiTheme="minorHAnsi" w:eastAsiaTheme="minorEastAsia"/>
              <w:b w:val="0"/>
              <w:noProof/>
              <w:kern w:val="2"/>
              <w:szCs w:val="24"/>
              <w:lang w:eastAsia="en-GB"/>
              <w14:ligatures w14:val="standardContextual"/>
            </w:rPr>
          </w:pPr>
          <w:hyperlink w:history="1" w:anchor="_Toc237509931">
            <w:r w:rsidRPr="00473C2D">
              <w:rPr>
                <w:rStyle w:val="Hyperlink"/>
                <w:noProof/>
              </w:rPr>
              <w:t>Officeholders</w:t>
            </w:r>
            <w:r>
              <w:rPr>
                <w:noProof/>
                <w:webHidden/>
              </w:rPr>
              <w:tab/>
            </w:r>
            <w:r>
              <w:rPr>
                <w:noProof/>
                <w:webHidden/>
              </w:rPr>
              <w:fldChar w:fldCharType="begin"/>
            </w:r>
            <w:r>
              <w:rPr>
                <w:noProof/>
                <w:webHidden/>
              </w:rPr>
              <w:instrText xml:space="preserve"> PAGEREF _Toc237509931 \h </w:instrText>
            </w:r>
            <w:r>
              <w:rPr>
                <w:noProof/>
                <w:webHidden/>
              </w:rPr>
            </w:r>
            <w:r>
              <w:rPr>
                <w:noProof/>
                <w:webHidden/>
              </w:rPr>
              <w:fldChar w:fldCharType="separate"/>
            </w:r>
            <w:r>
              <w:rPr>
                <w:noProof/>
                <w:webHidden/>
              </w:rPr>
              <w:t>2</w:t>
            </w:r>
            <w:r>
              <w:rPr>
                <w:noProof/>
                <w:webHidden/>
              </w:rPr>
              <w:fldChar w:fldCharType="end"/>
            </w:r>
          </w:hyperlink>
        </w:p>
        <w:p w:rsidR="00C84059" w:rsidRDefault="00C84059" w14:paraId="0F029939" w14:textId="5534E2AA">
          <w:pPr>
            <w:pStyle w:val="TOC2"/>
            <w:rPr>
              <w:rFonts w:asciiTheme="minorHAnsi" w:hAnsiTheme="minorHAnsi" w:eastAsiaTheme="minorEastAsia"/>
              <w:b w:val="0"/>
              <w:noProof/>
              <w:kern w:val="2"/>
              <w:szCs w:val="24"/>
              <w:lang w:eastAsia="en-GB"/>
              <w14:ligatures w14:val="standardContextual"/>
            </w:rPr>
          </w:pPr>
          <w:hyperlink w:history="1" w:anchor="_Toc237509932">
            <w:r w:rsidRPr="00473C2D">
              <w:rPr>
                <w:rStyle w:val="Hyperlink"/>
                <w:noProof/>
              </w:rPr>
              <w:t>Advisory Audit Board</w:t>
            </w:r>
            <w:r>
              <w:rPr>
                <w:noProof/>
                <w:webHidden/>
              </w:rPr>
              <w:tab/>
            </w:r>
            <w:r>
              <w:rPr>
                <w:noProof/>
                <w:webHidden/>
              </w:rPr>
              <w:fldChar w:fldCharType="begin"/>
            </w:r>
            <w:r>
              <w:rPr>
                <w:noProof/>
                <w:webHidden/>
              </w:rPr>
              <w:instrText xml:space="preserve"> PAGEREF _Toc237509932 \h </w:instrText>
            </w:r>
            <w:r>
              <w:rPr>
                <w:noProof/>
                <w:webHidden/>
              </w:rPr>
            </w:r>
            <w:r>
              <w:rPr>
                <w:noProof/>
                <w:webHidden/>
              </w:rPr>
              <w:fldChar w:fldCharType="separate"/>
            </w:r>
            <w:r>
              <w:rPr>
                <w:noProof/>
                <w:webHidden/>
              </w:rPr>
              <w:t>3</w:t>
            </w:r>
            <w:r>
              <w:rPr>
                <w:noProof/>
                <w:webHidden/>
              </w:rPr>
              <w:fldChar w:fldCharType="end"/>
            </w:r>
          </w:hyperlink>
        </w:p>
        <w:p w:rsidR="00C84059" w:rsidRDefault="00C84059" w14:paraId="71BCDE0B" w14:textId="37096088">
          <w:pPr>
            <w:pStyle w:val="TOC2"/>
            <w:rPr>
              <w:rFonts w:asciiTheme="minorHAnsi" w:hAnsiTheme="minorHAnsi" w:eastAsiaTheme="minorEastAsia"/>
              <w:b w:val="0"/>
              <w:noProof/>
              <w:kern w:val="2"/>
              <w:szCs w:val="24"/>
              <w:lang w:eastAsia="en-GB"/>
              <w14:ligatures w14:val="standardContextual"/>
            </w:rPr>
          </w:pPr>
          <w:hyperlink w:history="1" w:anchor="_Toc237509933">
            <w:r w:rsidRPr="00473C2D">
              <w:rPr>
                <w:rStyle w:val="Hyperlink"/>
                <w:noProof/>
              </w:rPr>
              <w:t>Key responsibilities and duties</w:t>
            </w:r>
            <w:r>
              <w:rPr>
                <w:noProof/>
                <w:webHidden/>
              </w:rPr>
              <w:tab/>
            </w:r>
            <w:r>
              <w:rPr>
                <w:noProof/>
                <w:webHidden/>
              </w:rPr>
              <w:fldChar w:fldCharType="begin"/>
            </w:r>
            <w:r>
              <w:rPr>
                <w:noProof/>
                <w:webHidden/>
              </w:rPr>
              <w:instrText xml:space="preserve"> PAGEREF _Toc237509933 \h </w:instrText>
            </w:r>
            <w:r>
              <w:rPr>
                <w:noProof/>
                <w:webHidden/>
              </w:rPr>
            </w:r>
            <w:r>
              <w:rPr>
                <w:noProof/>
                <w:webHidden/>
              </w:rPr>
              <w:fldChar w:fldCharType="separate"/>
            </w:r>
            <w:r>
              <w:rPr>
                <w:noProof/>
                <w:webHidden/>
              </w:rPr>
              <w:t>3</w:t>
            </w:r>
            <w:r>
              <w:rPr>
                <w:noProof/>
                <w:webHidden/>
              </w:rPr>
              <w:fldChar w:fldCharType="end"/>
            </w:r>
          </w:hyperlink>
        </w:p>
        <w:p w:rsidR="00C84059" w:rsidRDefault="00C84059" w14:paraId="759F50FE" w14:textId="265DDA9D">
          <w:pPr>
            <w:pStyle w:val="TOC2"/>
            <w:rPr>
              <w:rFonts w:asciiTheme="minorHAnsi" w:hAnsiTheme="minorHAnsi" w:eastAsiaTheme="minorEastAsia"/>
              <w:b w:val="0"/>
              <w:noProof/>
              <w:kern w:val="2"/>
              <w:szCs w:val="24"/>
              <w:lang w:eastAsia="en-GB"/>
              <w14:ligatures w14:val="standardContextual"/>
            </w:rPr>
          </w:pPr>
          <w:hyperlink w:history="1" w:anchor="_Toc237509934">
            <w:r w:rsidRPr="00473C2D">
              <w:rPr>
                <w:rStyle w:val="Hyperlink"/>
                <w:noProof/>
              </w:rPr>
              <w:t>Person Specification</w:t>
            </w:r>
            <w:r>
              <w:rPr>
                <w:noProof/>
                <w:webHidden/>
              </w:rPr>
              <w:tab/>
            </w:r>
            <w:r>
              <w:rPr>
                <w:noProof/>
                <w:webHidden/>
              </w:rPr>
              <w:fldChar w:fldCharType="begin"/>
            </w:r>
            <w:r>
              <w:rPr>
                <w:noProof/>
                <w:webHidden/>
              </w:rPr>
              <w:instrText xml:space="preserve"> PAGEREF _Toc237509934 \h </w:instrText>
            </w:r>
            <w:r>
              <w:rPr>
                <w:noProof/>
                <w:webHidden/>
              </w:rPr>
            </w:r>
            <w:r>
              <w:rPr>
                <w:noProof/>
                <w:webHidden/>
              </w:rPr>
              <w:fldChar w:fldCharType="separate"/>
            </w:r>
            <w:r>
              <w:rPr>
                <w:noProof/>
                <w:webHidden/>
              </w:rPr>
              <w:t>4</w:t>
            </w:r>
            <w:r>
              <w:rPr>
                <w:noProof/>
                <w:webHidden/>
              </w:rPr>
              <w:fldChar w:fldCharType="end"/>
            </w:r>
          </w:hyperlink>
        </w:p>
        <w:p w:rsidR="00C84059" w:rsidRDefault="00C84059" w14:paraId="7BF309FE" w14:textId="6A730DA2">
          <w:pPr>
            <w:pStyle w:val="TOC2"/>
            <w:rPr>
              <w:rFonts w:asciiTheme="minorHAnsi" w:hAnsiTheme="minorHAnsi" w:eastAsiaTheme="minorEastAsia"/>
              <w:b w:val="0"/>
              <w:noProof/>
              <w:kern w:val="2"/>
              <w:szCs w:val="24"/>
              <w:lang w:eastAsia="en-GB"/>
              <w14:ligatures w14:val="standardContextual"/>
            </w:rPr>
          </w:pPr>
          <w:hyperlink w:history="1" w:anchor="_Toc237509935">
            <w:r w:rsidRPr="00473C2D">
              <w:rPr>
                <w:rStyle w:val="Hyperlink"/>
                <w:noProof/>
              </w:rPr>
              <w:t>Application and selection process</w:t>
            </w:r>
            <w:r>
              <w:rPr>
                <w:noProof/>
                <w:webHidden/>
              </w:rPr>
              <w:tab/>
            </w:r>
            <w:r>
              <w:rPr>
                <w:noProof/>
                <w:webHidden/>
              </w:rPr>
              <w:fldChar w:fldCharType="begin"/>
            </w:r>
            <w:r>
              <w:rPr>
                <w:noProof/>
                <w:webHidden/>
              </w:rPr>
              <w:instrText xml:space="preserve"> PAGEREF _Toc237509935 \h </w:instrText>
            </w:r>
            <w:r>
              <w:rPr>
                <w:noProof/>
                <w:webHidden/>
              </w:rPr>
            </w:r>
            <w:r>
              <w:rPr>
                <w:noProof/>
                <w:webHidden/>
              </w:rPr>
              <w:fldChar w:fldCharType="separate"/>
            </w:r>
            <w:r>
              <w:rPr>
                <w:noProof/>
                <w:webHidden/>
              </w:rPr>
              <w:t>5</w:t>
            </w:r>
            <w:r>
              <w:rPr>
                <w:noProof/>
                <w:webHidden/>
              </w:rPr>
              <w:fldChar w:fldCharType="end"/>
            </w:r>
          </w:hyperlink>
        </w:p>
        <w:p w:rsidR="00C84059" w:rsidRDefault="00C84059" w14:paraId="35D360DE" w14:textId="386DE69F">
          <w:pPr>
            <w:pStyle w:val="TOC2"/>
            <w:rPr>
              <w:rFonts w:asciiTheme="minorHAnsi" w:hAnsiTheme="minorHAnsi" w:eastAsiaTheme="minorEastAsia"/>
              <w:b w:val="0"/>
              <w:noProof/>
              <w:kern w:val="2"/>
              <w:szCs w:val="24"/>
              <w:lang w:eastAsia="en-GB"/>
              <w14:ligatures w14:val="standardContextual"/>
            </w:rPr>
          </w:pPr>
          <w:hyperlink w:history="1" w:anchor="_Toc237509936">
            <w:r w:rsidRPr="00473C2D">
              <w:rPr>
                <w:rStyle w:val="Hyperlink"/>
                <w:noProof/>
              </w:rPr>
              <w:t>Annex A: Terms and conditions of appointment</w:t>
            </w:r>
            <w:r>
              <w:rPr>
                <w:noProof/>
                <w:webHidden/>
              </w:rPr>
              <w:tab/>
            </w:r>
            <w:r>
              <w:rPr>
                <w:noProof/>
                <w:webHidden/>
              </w:rPr>
              <w:fldChar w:fldCharType="begin"/>
            </w:r>
            <w:r>
              <w:rPr>
                <w:noProof/>
                <w:webHidden/>
              </w:rPr>
              <w:instrText xml:space="preserve"> PAGEREF _Toc237509936 \h </w:instrText>
            </w:r>
            <w:r>
              <w:rPr>
                <w:noProof/>
                <w:webHidden/>
              </w:rPr>
            </w:r>
            <w:r>
              <w:rPr>
                <w:noProof/>
                <w:webHidden/>
              </w:rPr>
              <w:fldChar w:fldCharType="separate"/>
            </w:r>
            <w:r>
              <w:rPr>
                <w:noProof/>
                <w:webHidden/>
              </w:rPr>
              <w:t>7</w:t>
            </w:r>
            <w:r>
              <w:rPr>
                <w:noProof/>
                <w:webHidden/>
              </w:rPr>
              <w:fldChar w:fldCharType="end"/>
            </w:r>
          </w:hyperlink>
        </w:p>
        <w:p w:rsidR="00C84059" w:rsidRDefault="00C84059" w14:paraId="0937E76A" w14:textId="71A7325C">
          <w:pPr>
            <w:pStyle w:val="TOC2"/>
            <w:rPr>
              <w:rFonts w:asciiTheme="minorHAnsi" w:hAnsiTheme="minorHAnsi" w:eastAsiaTheme="minorEastAsia"/>
              <w:b w:val="0"/>
              <w:noProof/>
              <w:kern w:val="2"/>
              <w:szCs w:val="24"/>
              <w:lang w:eastAsia="en-GB"/>
              <w14:ligatures w14:val="standardContextual"/>
            </w:rPr>
          </w:pPr>
          <w:hyperlink w:history="1" w:anchor="_Toc237509937">
            <w:r w:rsidRPr="00473C2D">
              <w:rPr>
                <w:rStyle w:val="Hyperlink"/>
                <w:noProof/>
              </w:rPr>
              <w:t>Annex B: SPCB – AAB Terms of Reference</w:t>
            </w:r>
            <w:r>
              <w:rPr>
                <w:noProof/>
                <w:webHidden/>
              </w:rPr>
              <w:tab/>
            </w:r>
            <w:r>
              <w:rPr>
                <w:noProof/>
                <w:webHidden/>
              </w:rPr>
              <w:fldChar w:fldCharType="begin"/>
            </w:r>
            <w:r>
              <w:rPr>
                <w:noProof/>
                <w:webHidden/>
              </w:rPr>
              <w:instrText xml:space="preserve"> PAGEREF _Toc237509937 \h </w:instrText>
            </w:r>
            <w:r>
              <w:rPr>
                <w:noProof/>
                <w:webHidden/>
              </w:rPr>
            </w:r>
            <w:r>
              <w:rPr>
                <w:noProof/>
                <w:webHidden/>
              </w:rPr>
              <w:fldChar w:fldCharType="separate"/>
            </w:r>
            <w:r>
              <w:rPr>
                <w:noProof/>
                <w:webHidden/>
              </w:rPr>
              <w:t>9</w:t>
            </w:r>
            <w:r>
              <w:rPr>
                <w:noProof/>
                <w:webHidden/>
              </w:rPr>
              <w:fldChar w:fldCharType="end"/>
            </w:r>
          </w:hyperlink>
        </w:p>
        <w:p w:rsidR="00CC3349" w:rsidP="00C84059" w:rsidRDefault="00E232AF" w14:paraId="5615FD85" w14:textId="40D64262">
          <w:pPr>
            <w:pStyle w:val="TOC2"/>
            <w:ind w:left="0"/>
            <w:jc w:val="both"/>
          </w:pPr>
          <w:r>
            <w:rPr>
              <w:bCs/>
              <w:noProof/>
            </w:rPr>
            <w:fldChar w:fldCharType="end"/>
          </w:r>
        </w:p>
      </w:sdtContent>
    </w:sdt>
    <w:p w:rsidRPr="00AE62B1" w:rsidR="00CC3349" w:rsidP="00E51A42" w:rsidRDefault="00E232AF" w14:paraId="24ABB5E1" w14:textId="77777777">
      <w:pPr>
        <w:pStyle w:val="Heading2"/>
        <w:jc w:val="both"/>
        <w:rPr>
          <w:sz w:val="28"/>
          <w:szCs w:val="28"/>
        </w:rPr>
      </w:pPr>
      <w:bookmarkStart w:name="_Toc237509927" w:id="0"/>
      <w:r w:rsidRPr="00AE62B1">
        <w:rPr>
          <w:sz w:val="28"/>
          <w:szCs w:val="28"/>
        </w:rPr>
        <w:t>Information for applicants</w:t>
      </w:r>
      <w:bookmarkEnd w:id="0"/>
    </w:p>
    <w:p w:rsidRPr="00CC3349" w:rsidR="00CC3349" w:rsidP="7FF7E852" w:rsidRDefault="7FF7E852" w14:paraId="6A6D350E" w14:textId="671B3420">
      <w:pPr>
        <w:jc w:val="both"/>
        <w:rPr>
          <w:rFonts w:cs="Arial"/>
        </w:rPr>
      </w:pPr>
      <w:r w:rsidRPr="7D083334" w:rsidR="52E831C5">
        <w:rPr>
          <w:rFonts w:cs="Arial"/>
        </w:rPr>
        <w:t xml:space="preserve">To apply for this appointment, you should read the information below and </w:t>
      </w:r>
      <w:r w:rsidRPr="7D083334" w:rsidR="4BE2278C">
        <w:rPr>
          <w:rFonts w:cs="Arial"/>
        </w:rPr>
        <w:t>submit</w:t>
      </w:r>
      <w:r w:rsidRPr="7D083334" w:rsidR="77D009D7">
        <w:rPr>
          <w:rFonts w:cs="Arial"/>
        </w:rPr>
        <w:t xml:space="preserve"> a C</w:t>
      </w:r>
      <w:r w:rsidRPr="7D083334" w:rsidR="31FB12E2">
        <w:rPr>
          <w:rFonts w:cs="Arial"/>
        </w:rPr>
        <w:t>V</w:t>
      </w:r>
      <w:r w:rsidRPr="7D083334" w:rsidR="6288A9CD">
        <w:rPr>
          <w:rFonts w:cs="Arial"/>
        </w:rPr>
        <w:t>, covering letter</w:t>
      </w:r>
      <w:r w:rsidRPr="7D083334" w:rsidR="31FB12E2">
        <w:rPr>
          <w:rFonts w:cs="Arial"/>
        </w:rPr>
        <w:t xml:space="preserve"> </w:t>
      </w:r>
      <w:r w:rsidRPr="7D083334" w:rsidR="6288A9CD">
        <w:rPr>
          <w:rFonts w:cs="Arial"/>
        </w:rPr>
        <w:t xml:space="preserve">and </w:t>
      </w:r>
      <w:r w:rsidRPr="7D083334" w:rsidR="7083BBE2">
        <w:rPr>
          <w:rFonts w:cs="Arial"/>
        </w:rPr>
        <w:t xml:space="preserve">the </w:t>
      </w:r>
      <w:r w:rsidRPr="7D083334" w:rsidR="6288A9CD">
        <w:rPr>
          <w:rFonts w:cs="Arial"/>
        </w:rPr>
        <w:t>other document</w:t>
      </w:r>
      <w:r w:rsidRPr="7D083334" w:rsidR="3067B93E">
        <w:rPr>
          <w:rFonts w:cs="Arial"/>
        </w:rPr>
        <w:t>s</w:t>
      </w:r>
      <w:r w:rsidRPr="7D083334" w:rsidR="7DA77C7B">
        <w:rPr>
          <w:rFonts w:cs="Arial"/>
        </w:rPr>
        <w:t xml:space="preserve"> by</w:t>
      </w:r>
      <w:r w:rsidRPr="7D083334" w:rsidR="52E831C5">
        <w:rPr>
          <w:rFonts w:cs="Arial"/>
        </w:rPr>
        <w:t xml:space="preserve"> </w:t>
      </w:r>
      <w:r w:rsidRPr="7D083334" w:rsidR="52E831C5">
        <w:rPr>
          <w:rFonts w:cs="Arial"/>
          <w:b w:val="1"/>
          <w:bCs w:val="1"/>
        </w:rPr>
        <w:t>12</w:t>
      </w:r>
      <w:r w:rsidRPr="7D083334" w:rsidR="65D47A86">
        <w:rPr>
          <w:rFonts w:cs="Arial"/>
          <w:b w:val="1"/>
          <w:bCs w:val="1"/>
        </w:rPr>
        <w:t xml:space="preserve"> </w:t>
      </w:r>
      <w:r w:rsidRPr="7D083334" w:rsidR="52E831C5">
        <w:rPr>
          <w:rFonts w:cs="Arial"/>
          <w:b w:val="1"/>
          <w:bCs w:val="1"/>
        </w:rPr>
        <w:t>noon on</w:t>
      </w:r>
      <w:r w:rsidRPr="7D083334" w:rsidR="7DA77C7B">
        <w:rPr>
          <w:rFonts w:cs="Arial"/>
          <w:b w:val="1"/>
          <w:bCs w:val="1"/>
        </w:rPr>
        <w:t xml:space="preserve"> </w:t>
      </w:r>
      <w:r w:rsidRPr="7D083334" w:rsidR="08E325D9">
        <w:rPr>
          <w:rFonts w:cs="Arial"/>
          <w:b w:val="1"/>
          <w:bCs w:val="1"/>
        </w:rPr>
        <w:t>Monday</w:t>
      </w:r>
      <w:r w:rsidRPr="7D083334" w:rsidR="6F0B3009">
        <w:rPr>
          <w:rFonts w:cs="Arial"/>
          <w:b w:val="1"/>
          <w:bCs w:val="1"/>
        </w:rPr>
        <w:t xml:space="preserve"> </w:t>
      </w:r>
      <w:r w:rsidRPr="7D083334" w:rsidR="7B424F57">
        <w:rPr>
          <w:rFonts w:cs="Arial"/>
          <w:b w:val="1"/>
          <w:bCs w:val="1"/>
        </w:rPr>
        <w:t>28</w:t>
      </w:r>
      <w:r w:rsidRPr="7D083334" w:rsidR="40B6F4A9">
        <w:rPr>
          <w:rFonts w:cs="Arial"/>
          <w:b w:val="1"/>
          <w:bCs w:val="1"/>
        </w:rPr>
        <w:t xml:space="preserve"> September</w:t>
      </w:r>
      <w:r w:rsidRPr="7D083334" w:rsidR="7DA77C7B">
        <w:rPr>
          <w:rFonts w:cs="Arial"/>
          <w:b w:val="1"/>
          <w:bCs w:val="1"/>
        </w:rPr>
        <w:t xml:space="preserve"> 202</w:t>
      </w:r>
      <w:r w:rsidRPr="7D083334" w:rsidR="40B6F4A9">
        <w:rPr>
          <w:rFonts w:cs="Arial"/>
          <w:b w:val="1"/>
          <w:bCs w:val="1"/>
        </w:rPr>
        <w:t>6</w:t>
      </w:r>
      <w:r w:rsidRPr="7D083334" w:rsidR="52E831C5">
        <w:rPr>
          <w:rFonts w:cs="Arial"/>
          <w:b w:val="1"/>
          <w:bCs w:val="1"/>
        </w:rPr>
        <w:t>.</w:t>
      </w:r>
    </w:p>
    <w:p w:rsidRPr="00AE62B1" w:rsidR="00CC3349" w:rsidP="00E51A42" w:rsidRDefault="00E232AF" w14:paraId="7A993C63" w14:textId="77777777">
      <w:pPr>
        <w:pStyle w:val="Heading2"/>
        <w:jc w:val="both"/>
        <w:rPr>
          <w:sz w:val="28"/>
          <w:szCs w:val="28"/>
        </w:rPr>
      </w:pPr>
      <w:bookmarkStart w:name="_Toc237509928" w:id="1"/>
      <w:r w:rsidRPr="00AE62B1">
        <w:rPr>
          <w:sz w:val="28"/>
          <w:szCs w:val="28"/>
        </w:rPr>
        <w:t>Context</w:t>
      </w:r>
      <w:bookmarkEnd w:id="1"/>
    </w:p>
    <w:p w:rsidRPr="005819F5" w:rsidR="005819F5" w:rsidP="00CC6650" w:rsidRDefault="001F0210" w14:paraId="43A29BCA" w14:textId="28AE0C1F">
      <w:pPr>
        <w:rPr>
          <w:rFonts w:cs="Arial"/>
          <w:highlight w:val="yellow"/>
        </w:rPr>
      </w:pPr>
      <w:r w:rsidRPr="17DFF457">
        <w:rPr>
          <w:rFonts w:cs="Arial"/>
        </w:rPr>
        <w:t xml:space="preserve">The Scottish Parliamentary Corporate Body (SPCB) is seeking to appoint </w:t>
      </w:r>
      <w:r w:rsidRPr="17DFF457" w:rsidR="5A07F097">
        <w:rPr>
          <w:rFonts w:cs="Arial"/>
        </w:rPr>
        <w:t xml:space="preserve">an </w:t>
      </w:r>
      <w:r w:rsidRPr="17DFF457">
        <w:rPr>
          <w:rFonts w:cs="Arial"/>
        </w:rPr>
        <w:t>independent member to its Advisory Audit Board</w:t>
      </w:r>
      <w:r w:rsidRPr="17DFF457" w:rsidR="201F3D29">
        <w:rPr>
          <w:rFonts w:cs="Arial"/>
        </w:rPr>
        <w:t>.</w:t>
      </w:r>
    </w:p>
    <w:p w:rsidRPr="00AE62B1" w:rsidR="00CC3349" w:rsidP="00E51A42" w:rsidRDefault="00E232AF" w14:paraId="3F5C08AD" w14:textId="77777777">
      <w:pPr>
        <w:pStyle w:val="Heading2"/>
        <w:jc w:val="both"/>
        <w:rPr>
          <w:b w:val="0"/>
          <w:bCs/>
          <w:sz w:val="28"/>
          <w:szCs w:val="28"/>
        </w:rPr>
      </w:pPr>
      <w:bookmarkStart w:name="_Toc237509929" w:id="2"/>
      <w:r w:rsidRPr="00AE62B1">
        <w:rPr>
          <w:sz w:val="28"/>
          <w:szCs w:val="28"/>
        </w:rPr>
        <w:t>Statutory framework</w:t>
      </w:r>
      <w:bookmarkEnd w:id="2"/>
    </w:p>
    <w:p w:rsidRPr="00C0247D" w:rsidR="00CE0C82" w:rsidP="00CC6650" w:rsidRDefault="00CE0C82" w14:paraId="7B5FBCDA" w14:textId="576B5342">
      <w:pPr>
        <w:rPr>
          <w:rFonts w:cs="Arial"/>
          <w:szCs w:val="24"/>
        </w:rPr>
      </w:pPr>
      <w:r w:rsidRPr="00C0247D">
        <w:rPr>
          <w:rFonts w:cs="Arial"/>
          <w:szCs w:val="24"/>
        </w:rPr>
        <w:t xml:space="preserve">The Scottish Parliament </w:t>
      </w:r>
      <w:r>
        <w:rPr>
          <w:rFonts w:cs="Arial"/>
          <w:szCs w:val="24"/>
        </w:rPr>
        <w:t>was established by the Scotland Act 1998. The Scottish Parliament debates issues and makes laws for Scotland. It is made up of 129 elected representatives, who are known as members of the Scottish Parliament or MSPs.</w:t>
      </w:r>
    </w:p>
    <w:p w:rsidR="00EA1D8F" w:rsidP="00CC6650" w:rsidRDefault="00EA1D8F" w14:paraId="355C7A8F" w14:textId="65CFFAEB">
      <w:pPr>
        <w:rPr>
          <w:rFonts w:cs="Arial"/>
          <w:szCs w:val="24"/>
        </w:rPr>
      </w:pPr>
      <w:r w:rsidRPr="00C0247D">
        <w:rPr>
          <w:rFonts w:cs="Arial"/>
          <w:szCs w:val="24"/>
        </w:rPr>
        <w:lastRenderedPageBreak/>
        <w:t xml:space="preserve">The </w:t>
      </w:r>
      <w:r>
        <w:rPr>
          <w:rFonts w:cs="Arial"/>
          <w:szCs w:val="24"/>
        </w:rPr>
        <w:t xml:space="preserve">Scottish Parliamentary Corporate Body </w:t>
      </w:r>
      <w:r w:rsidR="00C11771">
        <w:rPr>
          <w:rFonts w:cs="Arial"/>
          <w:szCs w:val="24"/>
        </w:rPr>
        <w:t xml:space="preserve">(SPCB) </w:t>
      </w:r>
      <w:r>
        <w:rPr>
          <w:rFonts w:cs="Arial"/>
          <w:szCs w:val="24"/>
        </w:rPr>
        <w:t xml:space="preserve">was established by the Scotland Act 1998. The </w:t>
      </w:r>
      <w:r w:rsidR="00C11771">
        <w:rPr>
          <w:rFonts w:cs="Arial"/>
          <w:szCs w:val="24"/>
        </w:rPr>
        <w:t>SPCB</w:t>
      </w:r>
      <w:r>
        <w:rPr>
          <w:rFonts w:cs="Arial"/>
          <w:szCs w:val="24"/>
        </w:rPr>
        <w:t xml:space="preserve"> is a body corporate. The members of the </w:t>
      </w:r>
      <w:r w:rsidR="00C11771">
        <w:rPr>
          <w:rFonts w:cs="Arial"/>
          <w:szCs w:val="24"/>
        </w:rPr>
        <w:t>SPCB</w:t>
      </w:r>
      <w:r>
        <w:rPr>
          <w:rFonts w:cs="Arial"/>
          <w:szCs w:val="24"/>
        </w:rPr>
        <w:t xml:space="preserve"> are the Presiding Officer and at least four MSPs appointed in accordance with </w:t>
      </w:r>
      <w:r w:rsidR="004B77D3">
        <w:rPr>
          <w:rFonts w:cs="Arial"/>
          <w:szCs w:val="24"/>
        </w:rPr>
        <w:t>St</w:t>
      </w:r>
      <w:r>
        <w:rPr>
          <w:rFonts w:cs="Arial"/>
          <w:szCs w:val="24"/>
        </w:rPr>
        <w:t xml:space="preserve">anding </w:t>
      </w:r>
      <w:r w:rsidR="004B77D3">
        <w:rPr>
          <w:rFonts w:cs="Arial"/>
          <w:szCs w:val="24"/>
        </w:rPr>
        <w:t>O</w:t>
      </w:r>
      <w:r>
        <w:rPr>
          <w:rFonts w:cs="Arial"/>
          <w:szCs w:val="24"/>
        </w:rPr>
        <w:t xml:space="preserve">rders. The </w:t>
      </w:r>
      <w:r w:rsidR="004B77D3">
        <w:rPr>
          <w:rFonts w:cs="Arial"/>
          <w:szCs w:val="24"/>
        </w:rPr>
        <w:t>SPCB</w:t>
      </w:r>
      <w:r>
        <w:rPr>
          <w:rFonts w:cs="Arial"/>
          <w:szCs w:val="24"/>
        </w:rPr>
        <w:t xml:space="preserve"> provides the Parliament, or ensures the Parliament is provided with, the property, staff and services that it requires.</w:t>
      </w:r>
    </w:p>
    <w:p w:rsidR="00EA1D8F" w:rsidP="00EA1D8F" w:rsidRDefault="00901D6B" w14:paraId="3FD6808C" w14:textId="49790AEA">
      <w:pPr>
        <w:rPr>
          <w:rFonts w:cs="Arial"/>
          <w:szCs w:val="24"/>
        </w:rPr>
      </w:pPr>
      <w:r>
        <w:rPr>
          <w:rFonts w:cs="Arial"/>
          <w:szCs w:val="24"/>
        </w:rPr>
        <w:t>Chaired by the Presiding Offi</w:t>
      </w:r>
      <w:r w:rsidR="00E47EA5">
        <w:rPr>
          <w:rFonts w:cs="Arial"/>
          <w:szCs w:val="24"/>
        </w:rPr>
        <w:t>cer, Kenneth Gibson MSP, t</w:t>
      </w:r>
      <w:r w:rsidR="00EA1D8F">
        <w:rPr>
          <w:rFonts w:cs="Arial"/>
          <w:szCs w:val="24"/>
        </w:rPr>
        <w:t>he</w:t>
      </w:r>
      <w:r w:rsidR="00E47EA5">
        <w:rPr>
          <w:rFonts w:cs="Arial"/>
          <w:szCs w:val="24"/>
        </w:rPr>
        <w:t xml:space="preserve">re are six elected </w:t>
      </w:r>
      <w:r w:rsidR="00360F35">
        <w:rPr>
          <w:rFonts w:cs="Arial"/>
          <w:szCs w:val="24"/>
        </w:rPr>
        <w:t>M</w:t>
      </w:r>
      <w:r w:rsidR="00EA1D8F">
        <w:rPr>
          <w:rFonts w:cs="Arial"/>
          <w:szCs w:val="24"/>
        </w:rPr>
        <w:t xml:space="preserve">embers of the </w:t>
      </w:r>
      <w:r w:rsidR="004B77D3">
        <w:rPr>
          <w:rFonts w:cs="Arial"/>
          <w:szCs w:val="24"/>
        </w:rPr>
        <w:t>SPCB</w:t>
      </w:r>
      <w:r w:rsidR="00EA1D8F">
        <w:rPr>
          <w:rFonts w:cs="Arial"/>
          <w:szCs w:val="24"/>
        </w:rPr>
        <w:t xml:space="preserve"> </w:t>
      </w:r>
      <w:r w:rsidR="00E47EA5">
        <w:rPr>
          <w:rFonts w:cs="Arial"/>
          <w:szCs w:val="24"/>
        </w:rPr>
        <w:t>as follows</w:t>
      </w:r>
      <w:r w:rsidR="00EA1D8F">
        <w:rPr>
          <w:rFonts w:cs="Arial"/>
          <w:szCs w:val="24"/>
        </w:rPr>
        <w:t xml:space="preserve"> -</w:t>
      </w:r>
    </w:p>
    <w:p w:rsidRPr="00AE6587" w:rsidR="000513FB" w:rsidP="00AE6587" w:rsidRDefault="000513FB" w14:paraId="1BC42569" w14:textId="274C7B57">
      <w:pPr>
        <w:numPr>
          <w:ilvl w:val="0"/>
          <w:numId w:val="16"/>
        </w:numPr>
        <w:tabs>
          <w:tab w:val="num" w:pos="426"/>
        </w:tabs>
        <w:spacing w:after="0"/>
        <w:rPr>
          <w:rFonts w:cs="Arial"/>
        </w:rPr>
      </w:pPr>
      <w:r w:rsidRPr="00AE6587">
        <w:rPr>
          <w:rFonts w:cs="Arial"/>
        </w:rPr>
        <w:t>Maggie Chapman MSP</w:t>
      </w:r>
    </w:p>
    <w:p w:rsidRPr="00AE6587" w:rsidR="000513FB" w:rsidP="00AE6587" w:rsidRDefault="000513FB" w14:paraId="4EDBE770" w14:textId="3C2481E3">
      <w:pPr>
        <w:numPr>
          <w:ilvl w:val="0"/>
          <w:numId w:val="16"/>
        </w:numPr>
        <w:tabs>
          <w:tab w:val="num" w:pos="426"/>
        </w:tabs>
        <w:spacing w:after="0"/>
        <w:rPr>
          <w:rFonts w:cs="Arial"/>
        </w:rPr>
      </w:pPr>
      <w:r w:rsidRPr="00AE6587">
        <w:rPr>
          <w:rFonts w:cs="Arial"/>
        </w:rPr>
        <w:t>Jackie Dunbar MSP</w:t>
      </w:r>
    </w:p>
    <w:p w:rsidRPr="00AE6587" w:rsidR="000513FB" w:rsidP="00AE6587" w:rsidRDefault="000513FB" w14:paraId="654A99AA" w14:textId="5F97ADAA">
      <w:pPr>
        <w:numPr>
          <w:ilvl w:val="0"/>
          <w:numId w:val="16"/>
        </w:numPr>
        <w:tabs>
          <w:tab w:val="num" w:pos="426"/>
        </w:tabs>
        <w:spacing w:after="0"/>
        <w:rPr>
          <w:rFonts w:cs="Arial"/>
        </w:rPr>
      </w:pPr>
      <w:r w:rsidRPr="00AE6587">
        <w:rPr>
          <w:rFonts w:cs="Arial"/>
        </w:rPr>
        <w:t>Stephen Kerr MSP</w:t>
      </w:r>
    </w:p>
    <w:p w:rsidRPr="00AE6587" w:rsidR="000513FB" w:rsidP="00AE6587" w:rsidRDefault="000513FB" w14:paraId="79F5F0C3" w14:textId="58EE488B">
      <w:pPr>
        <w:numPr>
          <w:ilvl w:val="0"/>
          <w:numId w:val="16"/>
        </w:numPr>
        <w:tabs>
          <w:tab w:val="num" w:pos="426"/>
        </w:tabs>
        <w:spacing w:after="0"/>
        <w:rPr>
          <w:rFonts w:cs="Arial"/>
        </w:rPr>
      </w:pPr>
      <w:r w:rsidRPr="00AE6587">
        <w:rPr>
          <w:rFonts w:cs="Arial"/>
        </w:rPr>
        <w:t>Liam McArthur MSP</w:t>
      </w:r>
    </w:p>
    <w:p w:rsidRPr="00AE6587" w:rsidR="000513FB" w:rsidP="00AE6587" w:rsidRDefault="000513FB" w14:paraId="6B225928" w14:textId="4861EB04">
      <w:pPr>
        <w:numPr>
          <w:ilvl w:val="0"/>
          <w:numId w:val="16"/>
        </w:numPr>
        <w:tabs>
          <w:tab w:val="num" w:pos="426"/>
        </w:tabs>
        <w:spacing w:after="0"/>
        <w:rPr>
          <w:rFonts w:cs="Arial"/>
        </w:rPr>
      </w:pPr>
      <w:r w:rsidRPr="00AE6587">
        <w:rPr>
          <w:rFonts w:cs="Arial"/>
        </w:rPr>
        <w:t>Pauline McNeill MSP</w:t>
      </w:r>
    </w:p>
    <w:p w:rsidRPr="00AE6587" w:rsidR="000513FB" w:rsidP="00CC6650" w:rsidRDefault="000513FB" w14:paraId="1FC3382A" w14:textId="6F81CF38">
      <w:pPr>
        <w:numPr>
          <w:ilvl w:val="0"/>
          <w:numId w:val="16"/>
        </w:numPr>
        <w:tabs>
          <w:tab w:val="num" w:pos="426"/>
        </w:tabs>
        <w:spacing w:after="240"/>
        <w:ind w:left="714" w:hanging="357"/>
        <w:rPr>
          <w:rFonts w:cs="Arial"/>
        </w:rPr>
      </w:pPr>
      <w:r w:rsidRPr="00AE6587">
        <w:rPr>
          <w:rFonts w:cs="Arial"/>
        </w:rPr>
        <w:t>Graham Simpson MSP</w:t>
      </w:r>
    </w:p>
    <w:p w:rsidR="00F85920" w:rsidP="00CC6650" w:rsidRDefault="00F85920" w14:paraId="251B69D5" w14:textId="7388E9F4">
      <w:pPr>
        <w:rPr>
          <w:szCs w:val="24"/>
        </w:rPr>
      </w:pPr>
      <w:r>
        <w:rPr>
          <w:szCs w:val="24"/>
        </w:rPr>
        <w:t xml:space="preserve">As the Member with the lead interest in </w:t>
      </w:r>
      <w:r w:rsidR="00865E7B">
        <w:rPr>
          <w:szCs w:val="24"/>
        </w:rPr>
        <w:t>finance and resilience, Maggie Chapman MSP also sits as a Member of the A</w:t>
      </w:r>
      <w:r w:rsidR="00D343D3">
        <w:rPr>
          <w:szCs w:val="24"/>
        </w:rPr>
        <w:t>dvi</w:t>
      </w:r>
      <w:r w:rsidR="009B404D">
        <w:rPr>
          <w:szCs w:val="24"/>
        </w:rPr>
        <w:t xml:space="preserve">sory </w:t>
      </w:r>
      <w:r w:rsidR="00865E7B">
        <w:rPr>
          <w:szCs w:val="24"/>
        </w:rPr>
        <w:t>A</w:t>
      </w:r>
      <w:r w:rsidR="009B404D">
        <w:rPr>
          <w:szCs w:val="24"/>
        </w:rPr>
        <w:t xml:space="preserve">udit </w:t>
      </w:r>
      <w:r w:rsidR="00865E7B">
        <w:rPr>
          <w:szCs w:val="24"/>
        </w:rPr>
        <w:t>B</w:t>
      </w:r>
      <w:r w:rsidR="009B404D">
        <w:rPr>
          <w:szCs w:val="24"/>
        </w:rPr>
        <w:t>oard</w:t>
      </w:r>
      <w:r w:rsidR="00865E7B">
        <w:rPr>
          <w:szCs w:val="24"/>
        </w:rPr>
        <w:t>.</w:t>
      </w:r>
    </w:p>
    <w:p w:rsidR="006512B9" w:rsidP="00FF0DE5" w:rsidRDefault="006512B9" w14:paraId="6E7BD3BA" w14:textId="23DD1797">
      <w:pPr>
        <w:jc w:val="both"/>
        <w:rPr>
          <w:szCs w:val="24"/>
        </w:rPr>
      </w:pPr>
      <w:r w:rsidRPr="002E3E22">
        <w:rPr>
          <w:szCs w:val="24"/>
        </w:rPr>
        <w:t xml:space="preserve">Further information </w:t>
      </w:r>
      <w:r w:rsidR="00C766AD">
        <w:rPr>
          <w:szCs w:val="24"/>
        </w:rPr>
        <w:t>about</w:t>
      </w:r>
      <w:r w:rsidRPr="002E3E22">
        <w:rPr>
          <w:szCs w:val="24"/>
        </w:rPr>
        <w:t xml:space="preserve"> the </w:t>
      </w:r>
      <w:r w:rsidR="00FF0DE5">
        <w:rPr>
          <w:szCs w:val="24"/>
        </w:rPr>
        <w:t>SPCB</w:t>
      </w:r>
      <w:r w:rsidRPr="002E3E22">
        <w:rPr>
          <w:szCs w:val="24"/>
        </w:rPr>
        <w:t xml:space="preserve"> can be found at-</w:t>
      </w:r>
    </w:p>
    <w:p w:rsidRPr="002E3E22" w:rsidR="000948D5" w:rsidP="004275E1" w:rsidRDefault="000948D5" w14:paraId="1BADB239" w14:textId="1E71617D">
      <w:pPr>
        <w:spacing w:after="0"/>
        <w:jc w:val="both"/>
        <w:rPr>
          <w:szCs w:val="24"/>
        </w:rPr>
      </w:pPr>
      <w:hyperlink w:history="1" r:id="rId14">
        <w:r>
          <w:rPr>
            <w:rStyle w:val="Hyperlink"/>
          </w:rPr>
          <w:t>Scottish Parliamentary C</w:t>
        </w:r>
        <w:r>
          <w:rPr>
            <w:rStyle w:val="Hyperlink"/>
          </w:rPr>
          <w:t>o</w:t>
        </w:r>
        <w:r>
          <w:rPr>
            <w:rStyle w:val="Hyperlink"/>
          </w:rPr>
          <w:t>rporate Body | Scottish Parliament Website</w:t>
        </w:r>
      </w:hyperlink>
    </w:p>
    <w:p w:rsidR="00CC3349" w:rsidP="004275E1" w:rsidRDefault="00E232AF" w14:paraId="7F2C4EA0" w14:textId="7F34A3D3">
      <w:pPr>
        <w:pStyle w:val="Heading2"/>
        <w:spacing w:after="0"/>
        <w:jc w:val="both"/>
      </w:pPr>
      <w:bookmarkStart w:name="_Toc237509930" w:id="3"/>
      <w:r w:rsidRPr="00452BA1">
        <w:t>Finance</w:t>
      </w:r>
      <w:bookmarkEnd w:id="3"/>
      <w:r w:rsidRPr="00452BA1">
        <w:t xml:space="preserve"> </w:t>
      </w:r>
    </w:p>
    <w:p w:rsidRPr="004275E1" w:rsidR="004275E1" w:rsidP="004275E1" w:rsidRDefault="004275E1" w14:paraId="7D10C490" w14:textId="77777777">
      <w:pPr>
        <w:spacing w:after="0"/>
      </w:pPr>
    </w:p>
    <w:p w:rsidR="000948D5" w:rsidP="00CC6650" w:rsidRDefault="007D3E4D" w14:paraId="325E71D1" w14:textId="76D9F544">
      <w:pPr>
        <w:rPr>
          <w:rFonts w:cs="Arial"/>
        </w:rPr>
      </w:pPr>
      <w:r>
        <w:rPr>
          <w:rFonts w:cs="Arial"/>
        </w:rPr>
        <w:t xml:space="preserve">The activities of the </w:t>
      </w:r>
      <w:r w:rsidR="000948D5">
        <w:rPr>
          <w:rFonts w:cs="Arial"/>
        </w:rPr>
        <w:t>SPCB</w:t>
      </w:r>
      <w:r>
        <w:rPr>
          <w:rFonts w:cs="Arial"/>
        </w:rPr>
        <w:t xml:space="preserve"> are funded from the Scottish Consolidated Fund. The annual </w:t>
      </w:r>
      <w:r w:rsidR="000C7F28">
        <w:rPr>
          <w:rFonts w:cs="Arial"/>
        </w:rPr>
        <w:t>E</w:t>
      </w:r>
      <w:r>
        <w:rPr>
          <w:rFonts w:cs="Arial"/>
        </w:rPr>
        <w:t xml:space="preserve">xpenditure Budget is circa </w:t>
      </w:r>
      <w:r w:rsidRPr="00535479">
        <w:rPr>
          <w:rFonts w:cs="Arial"/>
        </w:rPr>
        <w:t>£</w:t>
      </w:r>
      <w:r w:rsidR="00535479">
        <w:rPr>
          <w:rFonts w:cs="Arial"/>
        </w:rPr>
        <w:t>1</w:t>
      </w:r>
      <w:r w:rsidR="00B94BB6">
        <w:rPr>
          <w:rFonts w:cs="Arial"/>
        </w:rPr>
        <w:t>5</w:t>
      </w:r>
      <w:r w:rsidR="006E3978">
        <w:rPr>
          <w:rFonts w:cs="Arial"/>
        </w:rPr>
        <w:t>0</w:t>
      </w:r>
      <w:r w:rsidR="00535479">
        <w:rPr>
          <w:rFonts w:cs="Arial"/>
        </w:rPr>
        <w:t>m</w:t>
      </w:r>
      <w:r w:rsidR="00D343D3">
        <w:rPr>
          <w:rFonts w:cs="Arial"/>
        </w:rPr>
        <w:t>illion</w:t>
      </w:r>
      <w:r w:rsidRPr="00535479">
        <w:rPr>
          <w:rFonts w:cs="Arial"/>
        </w:rPr>
        <w:t>.</w:t>
      </w:r>
      <w:r>
        <w:rPr>
          <w:rFonts w:cs="Arial"/>
        </w:rPr>
        <w:t xml:space="preserve">  </w:t>
      </w:r>
    </w:p>
    <w:p w:rsidR="007D3E4D" w:rsidP="00CC6650" w:rsidRDefault="007D3E4D" w14:paraId="22965C8E" w14:textId="00C20618">
      <w:pPr>
        <w:rPr>
          <w:rFonts w:cs="Arial"/>
        </w:rPr>
      </w:pPr>
      <w:r>
        <w:rPr>
          <w:rFonts w:cs="Arial"/>
        </w:rPr>
        <w:t>The Clerk/Chief Executive of the Parliament, David McGill</w:t>
      </w:r>
      <w:r w:rsidR="009B404D">
        <w:rPr>
          <w:rFonts w:cs="Arial"/>
        </w:rPr>
        <w:t>,</w:t>
      </w:r>
      <w:r>
        <w:rPr>
          <w:rFonts w:cs="Arial"/>
        </w:rPr>
        <w:t xml:space="preserve"> is the Principal Accountable Officer.</w:t>
      </w:r>
    </w:p>
    <w:p w:rsidR="007D3E4D" w:rsidP="00CC6650" w:rsidRDefault="007D3E4D" w14:paraId="7D696D0D" w14:textId="3FEC6152">
      <w:pPr>
        <w:rPr>
          <w:rFonts w:cs="Arial"/>
        </w:rPr>
      </w:pPr>
      <w:r>
        <w:rPr>
          <w:rFonts w:cs="Arial"/>
        </w:rPr>
        <w:t xml:space="preserve">The </w:t>
      </w:r>
      <w:r w:rsidR="000948D5">
        <w:rPr>
          <w:rFonts w:cs="Arial"/>
        </w:rPr>
        <w:t>SPCB</w:t>
      </w:r>
      <w:r>
        <w:rPr>
          <w:rFonts w:cs="Arial"/>
        </w:rPr>
        <w:t xml:space="preserve"> has appointed a Head of Internal Audit to provide internal audit services to the Parliament.</w:t>
      </w:r>
    </w:p>
    <w:p w:rsidR="007D3E4D" w:rsidP="00CC6650" w:rsidRDefault="007D3E4D" w14:paraId="499E5FD7" w14:textId="77777777">
      <w:pPr>
        <w:rPr>
          <w:rFonts w:cs="Arial"/>
        </w:rPr>
      </w:pPr>
      <w:r>
        <w:rPr>
          <w:rFonts w:cs="Arial"/>
        </w:rPr>
        <w:t>The Scottish Parliament’s accounts are subject to audit by the Auditor General for Scotland.</w:t>
      </w:r>
    </w:p>
    <w:p w:rsidR="007542E9" w:rsidP="00CC6650" w:rsidRDefault="00E65F8A" w14:paraId="7D90072C" w14:textId="58DECB54">
      <w:pPr>
        <w:pStyle w:val="Heading2"/>
      </w:pPr>
      <w:bookmarkStart w:name="_Toc237509931" w:id="4"/>
      <w:r w:rsidRPr="00E65F8A">
        <w:t>Officeholders</w:t>
      </w:r>
      <w:bookmarkEnd w:id="4"/>
    </w:p>
    <w:p w:rsidR="00E65F8A" w:rsidP="00CC6650" w:rsidRDefault="7DEE2149" w14:paraId="29036F75" w14:textId="172318CB">
      <w:pPr>
        <w:spacing w:after="0"/>
        <w:rPr>
          <w:rFonts w:cs="Arial"/>
        </w:rPr>
      </w:pPr>
      <w:r w:rsidRPr="4B0BBA32">
        <w:rPr>
          <w:rFonts w:cs="Arial"/>
        </w:rPr>
        <w:t xml:space="preserve">The SPCB </w:t>
      </w:r>
      <w:r w:rsidRPr="4B0BBA32" w:rsidR="298355DD">
        <w:rPr>
          <w:rFonts w:cs="Arial"/>
        </w:rPr>
        <w:t xml:space="preserve">currently </w:t>
      </w:r>
      <w:r w:rsidRPr="4B0BBA32">
        <w:rPr>
          <w:rFonts w:cs="Arial"/>
        </w:rPr>
        <w:t xml:space="preserve">supports </w:t>
      </w:r>
      <w:r w:rsidRPr="4B0BBA32" w:rsidR="76994724">
        <w:rPr>
          <w:rFonts w:cs="Arial"/>
        </w:rPr>
        <w:t>nine</w:t>
      </w:r>
      <w:r w:rsidRPr="4B0BBA32" w:rsidR="28F83286">
        <w:rPr>
          <w:rFonts w:cs="Arial"/>
        </w:rPr>
        <w:t xml:space="preserve"> independent officeholders </w:t>
      </w:r>
      <w:r w:rsidRPr="4B0BBA32" w:rsidR="024B5641">
        <w:rPr>
          <w:rFonts w:cs="Arial"/>
        </w:rPr>
        <w:t>and funds the devolved Scottish activities of the Electoral Commission.</w:t>
      </w:r>
      <w:r w:rsidRPr="4B0BBA32" w:rsidR="7AAC7939">
        <w:rPr>
          <w:rFonts w:cs="Arial"/>
        </w:rPr>
        <w:t xml:space="preserve"> In 20</w:t>
      </w:r>
      <w:r w:rsidRPr="4B0BBA32" w:rsidR="2CD76D9C">
        <w:rPr>
          <w:rFonts w:cs="Arial"/>
        </w:rPr>
        <w:t>27/28</w:t>
      </w:r>
      <w:r w:rsidRPr="4B0BBA32" w:rsidR="7AAC7939">
        <w:rPr>
          <w:rFonts w:cs="Arial"/>
        </w:rPr>
        <w:t xml:space="preserve"> it will start </w:t>
      </w:r>
      <w:r w:rsidRPr="4B0BBA32" w:rsidR="1976C1D5">
        <w:rPr>
          <w:rFonts w:cs="Arial"/>
        </w:rPr>
        <w:t xml:space="preserve">to </w:t>
      </w:r>
      <w:r w:rsidRPr="4B0BBA32" w:rsidR="7AAC7939">
        <w:rPr>
          <w:rFonts w:cs="Arial"/>
        </w:rPr>
        <w:t xml:space="preserve">support a </w:t>
      </w:r>
      <w:r w:rsidRPr="4B0BBA32" w:rsidR="6C3E9B16">
        <w:rPr>
          <w:rFonts w:cs="Arial"/>
        </w:rPr>
        <w:t>tenth</w:t>
      </w:r>
      <w:r w:rsidRPr="4B0BBA32" w:rsidR="7AAC7939">
        <w:rPr>
          <w:rFonts w:cs="Arial"/>
        </w:rPr>
        <w:t xml:space="preserve"> officeholder, the </w:t>
      </w:r>
      <w:r w:rsidRPr="4B0BBA32" w:rsidR="4E409408">
        <w:rPr>
          <w:rFonts w:cs="Arial"/>
        </w:rPr>
        <w:t>Victims and Witnesses</w:t>
      </w:r>
      <w:r w:rsidRPr="4B0BBA32" w:rsidR="7AAC7939">
        <w:rPr>
          <w:rFonts w:cs="Arial"/>
        </w:rPr>
        <w:t xml:space="preserve"> Commissioner for Scotland.</w:t>
      </w:r>
    </w:p>
    <w:p w:rsidR="00671CA3" w:rsidP="00A14209" w:rsidRDefault="00671CA3" w14:paraId="1DA77649" w14:textId="77777777">
      <w:pPr>
        <w:spacing w:after="0"/>
        <w:jc w:val="both"/>
        <w:rPr>
          <w:rFonts w:cs="Arial"/>
          <w:szCs w:val="24"/>
        </w:rPr>
      </w:pPr>
    </w:p>
    <w:p w:rsidR="00671CA3" w:rsidP="00CC6650" w:rsidRDefault="522D22A0" w14:paraId="6CDF1F6A" w14:textId="5FA803DF">
      <w:pPr>
        <w:rPr>
          <w:rFonts w:cs="Arial"/>
        </w:rPr>
      </w:pPr>
      <w:r w:rsidRPr="05AE302A">
        <w:rPr>
          <w:rFonts w:cs="Arial"/>
        </w:rPr>
        <w:t>The officeholders</w:t>
      </w:r>
      <w:r w:rsidRPr="05AE302A" w:rsidR="51A39320">
        <w:rPr>
          <w:rFonts w:cs="Arial"/>
        </w:rPr>
        <w:t>’</w:t>
      </w:r>
      <w:r w:rsidRPr="05AE302A">
        <w:rPr>
          <w:rFonts w:cs="Arial"/>
        </w:rPr>
        <w:t xml:space="preserve"> budgets form part of the SPCB’s overall budget and </w:t>
      </w:r>
      <w:r w:rsidRPr="05AE302A" w:rsidR="2E98D9E6">
        <w:rPr>
          <w:rFonts w:cs="Arial"/>
        </w:rPr>
        <w:t>for 202</w:t>
      </w:r>
      <w:r w:rsidRPr="05AE302A" w:rsidR="1373E888">
        <w:rPr>
          <w:rFonts w:cs="Arial"/>
        </w:rPr>
        <w:t>6-27</w:t>
      </w:r>
      <w:r w:rsidRPr="05AE302A" w:rsidR="2E98D9E6">
        <w:rPr>
          <w:rFonts w:cs="Arial"/>
        </w:rPr>
        <w:t xml:space="preserve"> </w:t>
      </w:r>
      <w:r w:rsidRPr="05AE302A" w:rsidR="614551F3">
        <w:rPr>
          <w:rFonts w:cs="Arial"/>
        </w:rPr>
        <w:t>amount</w:t>
      </w:r>
      <w:r w:rsidRPr="05AE302A" w:rsidR="0896597C">
        <w:rPr>
          <w:rFonts w:cs="Arial"/>
        </w:rPr>
        <w:t>s</w:t>
      </w:r>
      <w:r w:rsidRPr="05AE302A" w:rsidR="614551F3">
        <w:rPr>
          <w:rFonts w:cs="Arial"/>
        </w:rPr>
        <w:t xml:space="preserve"> to</w:t>
      </w:r>
      <w:r w:rsidRPr="05AE302A" w:rsidR="57D7DA6E">
        <w:rPr>
          <w:rFonts w:cs="Arial"/>
        </w:rPr>
        <w:t xml:space="preserve"> £</w:t>
      </w:r>
      <w:r w:rsidRPr="05AE302A" w:rsidR="5043A4CA">
        <w:rPr>
          <w:rFonts w:cs="Arial"/>
        </w:rPr>
        <w:t>24.2</w:t>
      </w:r>
      <w:r w:rsidRPr="05AE302A" w:rsidR="57D7DA6E">
        <w:rPr>
          <w:rFonts w:cs="Arial"/>
        </w:rPr>
        <w:t>m</w:t>
      </w:r>
      <w:r w:rsidRPr="05AE302A" w:rsidR="2E98D9E6">
        <w:rPr>
          <w:rFonts w:cs="Arial"/>
        </w:rPr>
        <w:t xml:space="preserve">.  </w:t>
      </w:r>
    </w:p>
    <w:p w:rsidR="00A14209" w:rsidP="00192419" w:rsidRDefault="00A14209" w14:paraId="0A88422E" w14:textId="31C5640E">
      <w:pPr>
        <w:spacing w:after="0"/>
        <w:jc w:val="both"/>
        <w:rPr>
          <w:rFonts w:cs="Arial"/>
          <w:szCs w:val="24"/>
        </w:rPr>
      </w:pPr>
      <w:r>
        <w:rPr>
          <w:rFonts w:cs="Arial"/>
          <w:szCs w:val="24"/>
        </w:rPr>
        <w:t>The officeholder</w:t>
      </w:r>
      <w:r w:rsidR="00B54E0A">
        <w:rPr>
          <w:rFonts w:cs="Arial"/>
          <w:szCs w:val="24"/>
        </w:rPr>
        <w:t>s</w:t>
      </w:r>
      <w:r>
        <w:rPr>
          <w:rFonts w:cs="Arial"/>
          <w:szCs w:val="24"/>
        </w:rPr>
        <w:t xml:space="preserve"> are</w:t>
      </w:r>
      <w:r w:rsidR="00B54E0A">
        <w:rPr>
          <w:rFonts w:cs="Arial"/>
          <w:szCs w:val="24"/>
        </w:rPr>
        <w:t xml:space="preserve"> </w:t>
      </w:r>
      <w:r>
        <w:rPr>
          <w:rFonts w:cs="Arial"/>
          <w:szCs w:val="24"/>
        </w:rPr>
        <w:t xml:space="preserve">– </w:t>
      </w:r>
    </w:p>
    <w:p w:rsidR="00A14209" w:rsidP="0073444D" w:rsidRDefault="0073444D" w14:paraId="2D993172" w14:textId="2AD73875">
      <w:pPr>
        <w:pStyle w:val="ListParagraph"/>
        <w:numPr>
          <w:ilvl w:val="0"/>
          <w:numId w:val="17"/>
        </w:numPr>
        <w:rPr>
          <w:rFonts w:cs="Arial"/>
          <w:szCs w:val="24"/>
        </w:rPr>
      </w:pPr>
      <w:r w:rsidRPr="0073444D">
        <w:rPr>
          <w:rFonts w:cs="Arial"/>
          <w:szCs w:val="24"/>
        </w:rPr>
        <w:t>Scottish Public Services Ombudsman</w:t>
      </w:r>
    </w:p>
    <w:p w:rsidR="0073444D" w:rsidP="0073444D" w:rsidRDefault="0073444D" w14:paraId="49D6BC55" w14:textId="18ABEF23">
      <w:pPr>
        <w:pStyle w:val="ListParagraph"/>
        <w:numPr>
          <w:ilvl w:val="0"/>
          <w:numId w:val="17"/>
        </w:numPr>
        <w:rPr>
          <w:rFonts w:cs="Arial"/>
          <w:szCs w:val="24"/>
        </w:rPr>
      </w:pPr>
      <w:r>
        <w:rPr>
          <w:rFonts w:cs="Arial"/>
          <w:szCs w:val="24"/>
        </w:rPr>
        <w:t>Scottish Information Commissioner</w:t>
      </w:r>
    </w:p>
    <w:p w:rsidR="0073444D" w:rsidP="0073444D" w:rsidRDefault="00A8217A" w14:paraId="391C444D" w14:textId="090E49FD">
      <w:pPr>
        <w:pStyle w:val="ListParagraph"/>
        <w:numPr>
          <w:ilvl w:val="0"/>
          <w:numId w:val="17"/>
        </w:numPr>
        <w:rPr>
          <w:rFonts w:cs="Arial"/>
          <w:szCs w:val="24"/>
        </w:rPr>
      </w:pPr>
      <w:r>
        <w:rPr>
          <w:rFonts w:cs="Arial"/>
          <w:szCs w:val="24"/>
        </w:rPr>
        <w:t>Commissioner for Children and Young People in Scotland</w:t>
      </w:r>
    </w:p>
    <w:p w:rsidR="00A8217A" w:rsidP="0073444D" w:rsidRDefault="00A26F91" w14:paraId="1F1CBF50" w14:textId="2DA3C88A">
      <w:pPr>
        <w:pStyle w:val="ListParagraph"/>
        <w:numPr>
          <w:ilvl w:val="0"/>
          <w:numId w:val="17"/>
        </w:numPr>
        <w:rPr>
          <w:rFonts w:cs="Arial"/>
          <w:szCs w:val="24"/>
        </w:rPr>
      </w:pPr>
      <w:r>
        <w:rPr>
          <w:rFonts w:cs="Arial"/>
          <w:szCs w:val="24"/>
        </w:rPr>
        <w:lastRenderedPageBreak/>
        <w:t>Commissioner for Ethical Standards in Public Life in Scotland</w:t>
      </w:r>
    </w:p>
    <w:p w:rsidR="00A26F91" w:rsidP="0073444D" w:rsidRDefault="00A26F91" w14:paraId="673485F0" w14:textId="42ED4B91">
      <w:pPr>
        <w:pStyle w:val="ListParagraph"/>
        <w:numPr>
          <w:ilvl w:val="0"/>
          <w:numId w:val="17"/>
        </w:numPr>
        <w:rPr>
          <w:rFonts w:cs="Arial"/>
          <w:szCs w:val="24"/>
        </w:rPr>
      </w:pPr>
      <w:r>
        <w:rPr>
          <w:rFonts w:cs="Arial"/>
          <w:szCs w:val="24"/>
        </w:rPr>
        <w:t>Scottish Human Rights Commission</w:t>
      </w:r>
    </w:p>
    <w:p w:rsidR="00A26F91" w:rsidP="0073444D" w:rsidRDefault="00192419" w14:paraId="49FB44C3" w14:textId="35178B5B">
      <w:pPr>
        <w:pStyle w:val="ListParagraph"/>
        <w:numPr>
          <w:ilvl w:val="0"/>
          <w:numId w:val="17"/>
        </w:numPr>
        <w:rPr>
          <w:rFonts w:cs="Arial"/>
          <w:szCs w:val="24"/>
        </w:rPr>
      </w:pPr>
      <w:r>
        <w:rPr>
          <w:rFonts w:cs="Arial"/>
          <w:szCs w:val="24"/>
        </w:rPr>
        <w:t>Standards Commission for Scotland</w:t>
      </w:r>
    </w:p>
    <w:p w:rsidRPr="0073444D" w:rsidR="00192419" w:rsidP="0073444D" w:rsidRDefault="00192419" w14:paraId="25D634CF" w14:textId="677F405D">
      <w:pPr>
        <w:pStyle w:val="ListParagraph"/>
        <w:numPr>
          <w:ilvl w:val="0"/>
          <w:numId w:val="17"/>
        </w:numPr>
        <w:rPr>
          <w:rFonts w:cs="Arial"/>
          <w:szCs w:val="24"/>
        </w:rPr>
      </w:pPr>
      <w:r w:rsidRPr="33F4AB6D">
        <w:rPr>
          <w:rFonts w:cs="Arial"/>
        </w:rPr>
        <w:t>Biometrics Commissioner for Scotland</w:t>
      </w:r>
    </w:p>
    <w:p w:rsidR="35120324" w:rsidP="33F4AB6D" w:rsidRDefault="35120324" w14:paraId="6F3D171B" w14:textId="012A69AA">
      <w:pPr>
        <w:pStyle w:val="ListParagraph"/>
        <w:numPr>
          <w:ilvl w:val="0"/>
          <w:numId w:val="17"/>
        </w:numPr>
        <w:rPr>
          <w:rFonts w:cs="Arial"/>
        </w:rPr>
      </w:pPr>
      <w:r w:rsidRPr="33F4AB6D">
        <w:rPr>
          <w:rFonts w:cs="Arial"/>
        </w:rPr>
        <w:t>Patient Safety Commissioner for Scotland</w:t>
      </w:r>
    </w:p>
    <w:p w:rsidR="35120324" w:rsidP="33F4AB6D" w:rsidRDefault="35120324" w14:paraId="6F12900A" w14:textId="2E8110FE">
      <w:pPr>
        <w:pStyle w:val="ListParagraph"/>
        <w:numPr>
          <w:ilvl w:val="0"/>
          <w:numId w:val="17"/>
        </w:numPr>
        <w:rPr>
          <w:rFonts w:cs="Arial"/>
        </w:rPr>
      </w:pPr>
      <w:r w:rsidRPr="33F4AB6D">
        <w:rPr>
          <w:rFonts w:cs="Arial"/>
        </w:rPr>
        <w:t>Electoral Management Board for Scotland</w:t>
      </w:r>
    </w:p>
    <w:p w:rsidR="009B1456" w:rsidP="005826A8" w:rsidRDefault="009B1456" w14:paraId="3C14A273" w14:textId="77777777">
      <w:pPr>
        <w:spacing w:after="0"/>
        <w:jc w:val="both"/>
        <w:rPr>
          <w:rFonts w:cs="Arial"/>
          <w:szCs w:val="24"/>
        </w:rPr>
      </w:pPr>
    </w:p>
    <w:p w:rsidR="00391386" w:rsidP="00CC6650" w:rsidRDefault="00391386" w14:paraId="67D3254D" w14:textId="28A809E9">
      <w:pPr>
        <w:rPr>
          <w:rFonts w:cs="Arial"/>
          <w:szCs w:val="24"/>
        </w:rPr>
      </w:pPr>
      <w:r>
        <w:rPr>
          <w:rFonts w:cs="Arial"/>
          <w:szCs w:val="24"/>
        </w:rPr>
        <w:t>Further information about the officeholders can be found at</w:t>
      </w:r>
    </w:p>
    <w:p w:rsidRPr="00E65F8A" w:rsidR="00391386" w:rsidP="00CC6650" w:rsidRDefault="00C066C7" w14:paraId="4173CAC2" w14:textId="2A7D585A">
      <w:pPr>
        <w:spacing w:after="240" w:line="240" w:lineRule="auto"/>
        <w:jc w:val="both"/>
        <w:rPr>
          <w:rFonts w:cs="Arial"/>
          <w:szCs w:val="24"/>
        </w:rPr>
      </w:pPr>
      <w:hyperlink w:history="1" r:id="rId15">
        <w:r>
          <w:rPr>
            <w:rStyle w:val="Hyperlink"/>
          </w:rPr>
          <w:t>Officeholders | Scottish Parliament Website</w:t>
        </w:r>
      </w:hyperlink>
    </w:p>
    <w:p w:rsidRPr="00CC6650" w:rsidR="003C25FD" w:rsidP="00CC6650" w:rsidRDefault="003C25FD" w14:paraId="7A033F47" w14:textId="59200D81">
      <w:pPr>
        <w:pStyle w:val="Heading2"/>
      </w:pPr>
      <w:bookmarkStart w:name="_Toc237509932" w:id="5"/>
      <w:r w:rsidRPr="00CC6650">
        <w:t>Advisory Audit Board</w:t>
      </w:r>
      <w:bookmarkEnd w:id="5"/>
    </w:p>
    <w:p w:rsidRPr="00B67827" w:rsidR="00B67827" w:rsidP="00CC6650" w:rsidRDefault="003C25FD" w14:paraId="34664D4E" w14:textId="09BDC55D">
      <w:pPr>
        <w:rPr>
          <w:rFonts w:cs="Arial"/>
          <w:szCs w:val="24"/>
        </w:rPr>
      </w:pPr>
      <w:r>
        <w:rPr>
          <w:rFonts w:cs="Arial"/>
          <w:szCs w:val="24"/>
        </w:rPr>
        <w:t>A key feature of the Parliament’s governance arrangements</w:t>
      </w:r>
      <w:r w:rsidR="0068485B">
        <w:rPr>
          <w:rFonts w:cs="Arial"/>
          <w:szCs w:val="24"/>
        </w:rPr>
        <w:t xml:space="preserve"> is</w:t>
      </w:r>
      <w:r w:rsidR="00065F04">
        <w:rPr>
          <w:rFonts w:cs="Arial"/>
          <w:szCs w:val="24"/>
        </w:rPr>
        <w:t xml:space="preserve"> </w:t>
      </w:r>
      <w:r w:rsidR="006A77CD">
        <w:rPr>
          <w:rFonts w:cs="Arial"/>
          <w:szCs w:val="24"/>
        </w:rPr>
        <w:t xml:space="preserve">its </w:t>
      </w:r>
      <w:r w:rsidR="00065F04">
        <w:rPr>
          <w:rFonts w:cs="Arial"/>
          <w:szCs w:val="24"/>
        </w:rPr>
        <w:t>Advisory Audit Board (AAB)</w:t>
      </w:r>
      <w:r w:rsidR="00764B44">
        <w:rPr>
          <w:rFonts w:cs="Arial"/>
          <w:szCs w:val="24"/>
        </w:rPr>
        <w:t xml:space="preserve">. </w:t>
      </w:r>
      <w:r>
        <w:rPr>
          <w:rFonts w:cs="Arial"/>
          <w:szCs w:val="24"/>
        </w:rPr>
        <w:t>Its main purpose is to provide advice to the Clerk/Chief Executive of the Parliament</w:t>
      </w:r>
      <w:r w:rsidR="003A5408">
        <w:rPr>
          <w:rFonts w:cs="Arial"/>
          <w:szCs w:val="24"/>
        </w:rPr>
        <w:t>,</w:t>
      </w:r>
      <w:r>
        <w:rPr>
          <w:rFonts w:cs="Arial"/>
          <w:szCs w:val="24"/>
        </w:rPr>
        <w:t xml:space="preserve"> and where appropriate the </w:t>
      </w:r>
      <w:r w:rsidR="00764B44">
        <w:rPr>
          <w:rFonts w:cs="Arial"/>
          <w:szCs w:val="24"/>
        </w:rPr>
        <w:t>SPCB</w:t>
      </w:r>
      <w:r w:rsidR="003A5408">
        <w:rPr>
          <w:rFonts w:cs="Arial"/>
          <w:szCs w:val="24"/>
        </w:rPr>
        <w:t>,</w:t>
      </w:r>
      <w:r>
        <w:rPr>
          <w:rFonts w:cs="Arial"/>
          <w:szCs w:val="24"/>
        </w:rPr>
        <w:t xml:space="preserve"> on </w:t>
      </w:r>
      <w:r w:rsidRPr="00B67827" w:rsidR="00B67827">
        <w:rPr>
          <w:rFonts w:cs="Arial"/>
          <w:szCs w:val="24"/>
        </w:rPr>
        <w:t>financial management and reporting, audit, risk and governance matters</w:t>
      </w:r>
      <w:r w:rsidR="00B67827">
        <w:rPr>
          <w:rFonts w:cs="Arial"/>
          <w:szCs w:val="24"/>
        </w:rPr>
        <w:t>.</w:t>
      </w:r>
      <w:r w:rsidRPr="00B67827" w:rsidR="00B67827">
        <w:rPr>
          <w:rFonts w:cs="Arial"/>
          <w:szCs w:val="24"/>
        </w:rPr>
        <w:t xml:space="preserve"> </w:t>
      </w:r>
    </w:p>
    <w:p w:rsidR="00197CC2" w:rsidP="00CC6650" w:rsidRDefault="00197CC2" w14:paraId="7FA5CD5A" w14:textId="27FD1DA0">
      <w:pPr>
        <w:rPr>
          <w:rFonts w:cs="Arial"/>
          <w:szCs w:val="24"/>
        </w:rPr>
      </w:pPr>
      <w:r>
        <w:rPr>
          <w:rFonts w:cs="Arial"/>
          <w:szCs w:val="24"/>
        </w:rPr>
        <w:t xml:space="preserve">The independent members of the AAB also provide AAB services to the </w:t>
      </w:r>
      <w:r w:rsidR="00E3572F">
        <w:rPr>
          <w:rFonts w:cs="Arial"/>
          <w:szCs w:val="24"/>
        </w:rPr>
        <w:t>SPCB supported officeholders</w:t>
      </w:r>
      <w:r w:rsidR="008E65C2">
        <w:rPr>
          <w:rFonts w:cs="Arial"/>
          <w:szCs w:val="24"/>
        </w:rPr>
        <w:t>.</w:t>
      </w:r>
    </w:p>
    <w:p w:rsidR="003C25FD" w:rsidP="00CC6650" w:rsidRDefault="003C25FD" w14:paraId="146692A1" w14:textId="50493B14">
      <w:pPr>
        <w:rPr>
          <w:rFonts w:cs="Arial"/>
          <w:szCs w:val="24"/>
        </w:rPr>
      </w:pPr>
      <w:r>
        <w:rPr>
          <w:rFonts w:cs="Arial"/>
          <w:szCs w:val="24"/>
        </w:rPr>
        <w:t xml:space="preserve">The AAB is comprised of 3 independent members (one of whom is the Chair) and </w:t>
      </w:r>
      <w:r w:rsidR="00AE6587">
        <w:rPr>
          <w:rFonts w:cs="Arial"/>
          <w:szCs w:val="24"/>
        </w:rPr>
        <w:t xml:space="preserve">one </w:t>
      </w:r>
      <w:r>
        <w:rPr>
          <w:rFonts w:cs="Arial"/>
          <w:szCs w:val="24"/>
        </w:rPr>
        <w:t xml:space="preserve">member of the </w:t>
      </w:r>
      <w:r w:rsidR="00764B44">
        <w:rPr>
          <w:rFonts w:cs="Arial"/>
          <w:szCs w:val="24"/>
        </w:rPr>
        <w:t>SPCB</w:t>
      </w:r>
      <w:r>
        <w:rPr>
          <w:rFonts w:cs="Arial"/>
          <w:szCs w:val="24"/>
        </w:rPr>
        <w:t>. The current members are</w:t>
      </w:r>
    </w:p>
    <w:p w:rsidR="003C25FD" w:rsidP="33F4AB6D" w:rsidRDefault="17209154" w14:paraId="3E13EDED" w14:textId="645C150D">
      <w:pPr>
        <w:numPr>
          <w:ilvl w:val="0"/>
          <w:numId w:val="16"/>
        </w:numPr>
        <w:spacing w:after="0"/>
        <w:rPr>
          <w:rFonts w:cs="Arial"/>
        </w:rPr>
      </w:pPr>
      <w:r w:rsidRPr="1CD6ADA6">
        <w:rPr>
          <w:rFonts w:cs="Arial"/>
        </w:rPr>
        <w:t>Joe Al-Gharabally</w:t>
      </w:r>
      <w:r w:rsidRPr="1CD6ADA6" w:rsidR="003C25FD">
        <w:rPr>
          <w:rFonts w:cs="Arial"/>
        </w:rPr>
        <w:t xml:space="preserve"> (Chair)</w:t>
      </w:r>
    </w:p>
    <w:p w:rsidR="37137231" w:rsidP="1CD6ADA6" w:rsidRDefault="37137231" w14:paraId="030C1CC1" w14:textId="13CB0124">
      <w:pPr>
        <w:numPr>
          <w:ilvl w:val="0"/>
          <w:numId w:val="16"/>
        </w:numPr>
        <w:spacing w:after="0"/>
        <w:rPr>
          <w:rFonts w:cs="Arial"/>
        </w:rPr>
      </w:pPr>
      <w:r w:rsidRPr="1CD6ADA6">
        <w:rPr>
          <w:rFonts w:cs="Arial"/>
        </w:rPr>
        <w:t>Siobhan White</w:t>
      </w:r>
    </w:p>
    <w:p w:rsidR="37137231" w:rsidP="1CD6ADA6" w:rsidRDefault="37137231" w14:paraId="05C3495D" w14:textId="6B3914DF">
      <w:pPr>
        <w:numPr>
          <w:ilvl w:val="0"/>
          <w:numId w:val="16"/>
        </w:numPr>
        <w:spacing w:after="0"/>
        <w:rPr>
          <w:rFonts w:cs="Arial"/>
        </w:rPr>
      </w:pPr>
      <w:r w:rsidRPr="1CD6ADA6">
        <w:rPr>
          <w:rFonts w:cs="Arial"/>
        </w:rPr>
        <w:t>Steve Renwick</w:t>
      </w:r>
    </w:p>
    <w:p w:rsidRPr="00AE6587" w:rsidR="003C25FD" w:rsidP="007F36D3" w:rsidRDefault="002702AD" w14:paraId="330E1806" w14:textId="1E563A40">
      <w:pPr>
        <w:numPr>
          <w:ilvl w:val="0"/>
          <w:numId w:val="16"/>
        </w:numPr>
        <w:spacing w:after="0"/>
        <w:rPr>
          <w:rFonts w:cs="Arial"/>
        </w:rPr>
      </w:pPr>
      <w:r w:rsidRPr="00AE6587">
        <w:rPr>
          <w:rFonts w:cs="Arial"/>
        </w:rPr>
        <w:t xml:space="preserve">Maggie Chapman </w:t>
      </w:r>
      <w:r w:rsidRPr="00AE6587" w:rsidR="003C25FD">
        <w:rPr>
          <w:rFonts w:cs="Arial"/>
        </w:rPr>
        <w:t>MSP</w:t>
      </w:r>
    </w:p>
    <w:p w:rsidRPr="00901643" w:rsidR="00901643" w:rsidP="00D50D57" w:rsidRDefault="00901643" w14:paraId="26306989" w14:textId="77777777">
      <w:pPr>
        <w:spacing w:after="0"/>
        <w:ind w:left="720"/>
        <w:rPr>
          <w:rFonts w:cs="Arial"/>
          <w:szCs w:val="24"/>
        </w:rPr>
      </w:pPr>
    </w:p>
    <w:p w:rsidR="003C25FD" w:rsidP="00CC6650" w:rsidRDefault="003C25FD" w14:paraId="14E7CC7F" w14:textId="246C543F">
      <w:pPr>
        <w:rPr>
          <w:rFonts w:cs="Arial"/>
          <w:szCs w:val="24"/>
        </w:rPr>
      </w:pPr>
      <w:r>
        <w:rPr>
          <w:rFonts w:cs="Arial"/>
          <w:szCs w:val="24"/>
        </w:rPr>
        <w:t xml:space="preserve">A copy of the AAB’s Terms of Reference </w:t>
      </w:r>
      <w:r w:rsidR="00A76058">
        <w:rPr>
          <w:rFonts w:cs="Arial"/>
          <w:szCs w:val="24"/>
        </w:rPr>
        <w:t>is</w:t>
      </w:r>
      <w:r>
        <w:rPr>
          <w:rFonts w:cs="Arial"/>
          <w:szCs w:val="24"/>
        </w:rPr>
        <w:t xml:space="preserve"> provided at Annex A.</w:t>
      </w:r>
      <w:r w:rsidR="003A2144">
        <w:rPr>
          <w:rFonts w:cs="Arial"/>
          <w:szCs w:val="24"/>
        </w:rPr>
        <w:t xml:space="preserve"> </w:t>
      </w:r>
      <w:r>
        <w:rPr>
          <w:rFonts w:cs="Arial"/>
          <w:szCs w:val="24"/>
        </w:rPr>
        <w:t>Further information on the AAB can be found on the Parliament’s website at</w:t>
      </w:r>
      <w:r w:rsidR="00DA008C">
        <w:rPr>
          <w:rFonts w:cs="Arial"/>
          <w:szCs w:val="24"/>
        </w:rPr>
        <w:t xml:space="preserve"> </w:t>
      </w:r>
      <w:r>
        <w:rPr>
          <w:rFonts w:cs="Arial"/>
          <w:szCs w:val="24"/>
        </w:rPr>
        <w:t>-</w:t>
      </w:r>
    </w:p>
    <w:p w:rsidR="007D3E4D" w:rsidP="007D3E4D" w:rsidRDefault="007542E9" w14:paraId="6AC20A0A" w14:textId="373261DB">
      <w:pPr>
        <w:jc w:val="both"/>
        <w:rPr>
          <w:rFonts w:cs="Arial"/>
        </w:rPr>
      </w:pPr>
      <w:hyperlink w:history="1" r:id="rId16">
        <w:r>
          <w:rPr>
            <w:rStyle w:val="Hyperlink"/>
          </w:rPr>
          <w:t>Advisory Audit Board | Scottish Parliament Website</w:t>
        </w:r>
      </w:hyperlink>
    </w:p>
    <w:p w:rsidRPr="00D35443" w:rsidR="00CC3349" w:rsidP="61EF6E7B" w:rsidRDefault="00E232AF" w14:paraId="6E9435A2" w14:textId="77777777">
      <w:pPr>
        <w:pStyle w:val="Heading2"/>
        <w:jc w:val="both"/>
        <w:rPr>
          <w:sz w:val="28"/>
          <w:szCs w:val="28"/>
        </w:rPr>
      </w:pPr>
      <w:bookmarkStart w:name="_Toc237509933" w:id="6"/>
      <w:r w:rsidRPr="00D35443">
        <w:rPr>
          <w:sz w:val="28"/>
          <w:szCs w:val="28"/>
        </w:rPr>
        <w:t>Key responsibilities and duties</w:t>
      </w:r>
      <w:bookmarkEnd w:id="6"/>
      <w:r w:rsidRPr="00D35443">
        <w:rPr>
          <w:sz w:val="28"/>
          <w:szCs w:val="28"/>
        </w:rPr>
        <w:t xml:space="preserve"> </w:t>
      </w:r>
    </w:p>
    <w:p w:rsidR="004401A2" w:rsidP="00CC6650" w:rsidRDefault="004401A2" w14:paraId="2ED2A206" w14:textId="239CBB6A">
      <w:pPr>
        <w:pStyle w:val="ListParagraph"/>
        <w:numPr>
          <w:ilvl w:val="0"/>
          <w:numId w:val="22"/>
        </w:numPr>
        <w:tabs>
          <w:tab w:val="left" w:pos="426"/>
        </w:tabs>
        <w:ind w:left="426" w:hanging="426"/>
        <w:jc w:val="left"/>
        <w:rPr>
          <w:rFonts w:cs="Arial"/>
        </w:rPr>
      </w:pPr>
      <w:r w:rsidRPr="00C32C11">
        <w:rPr>
          <w:rFonts w:cs="Arial"/>
        </w:rPr>
        <w:t xml:space="preserve">The </w:t>
      </w:r>
      <w:r w:rsidRPr="00C32C11" w:rsidR="003E5DEE">
        <w:rPr>
          <w:rFonts w:cs="Arial"/>
        </w:rPr>
        <w:t>ind</w:t>
      </w:r>
      <w:r w:rsidRPr="00C32C11" w:rsidR="00C32C11">
        <w:rPr>
          <w:rFonts w:cs="Arial"/>
        </w:rPr>
        <w:t xml:space="preserve">ependent </w:t>
      </w:r>
      <w:r w:rsidRPr="00C32C11">
        <w:rPr>
          <w:rFonts w:cs="Arial"/>
        </w:rPr>
        <w:t>members of the AAB contribute to the effective governance of the Scottish Parliament by</w:t>
      </w:r>
      <w:r w:rsidR="00C32C11">
        <w:rPr>
          <w:rFonts w:cs="Arial"/>
        </w:rPr>
        <w:t xml:space="preserve"> - </w:t>
      </w:r>
    </w:p>
    <w:p w:rsidRPr="00C32C11" w:rsidR="00C32C11" w:rsidP="00C32C11" w:rsidRDefault="00C32C11" w14:paraId="3F34F376" w14:textId="77777777">
      <w:pPr>
        <w:pStyle w:val="ListParagraph"/>
        <w:ind w:left="0"/>
        <w:rPr>
          <w:rFonts w:cs="Arial"/>
        </w:rPr>
      </w:pPr>
    </w:p>
    <w:p w:rsidR="004401A2" w:rsidP="00CC6650" w:rsidRDefault="004401A2" w14:paraId="181536B4" w14:textId="1B24F3F2">
      <w:pPr>
        <w:numPr>
          <w:ilvl w:val="0"/>
          <w:numId w:val="18"/>
        </w:numPr>
        <w:rPr>
          <w:rFonts w:cs="Arial"/>
        </w:rPr>
      </w:pPr>
      <w:r>
        <w:rPr>
          <w:rFonts w:cs="Arial"/>
        </w:rPr>
        <w:t>Advising the Clerk/Chief Executive (as the Principal Accountable Officer) and where appropriate, the Scottish Parliamentary Corporate Body on risk, control, governance and associated issues</w:t>
      </w:r>
    </w:p>
    <w:p w:rsidR="004401A2" w:rsidP="00CC6650" w:rsidRDefault="004401A2" w14:paraId="00E05F1A" w14:textId="73AF57B6">
      <w:pPr>
        <w:numPr>
          <w:ilvl w:val="0"/>
          <w:numId w:val="18"/>
        </w:numPr>
        <w:rPr>
          <w:rFonts w:cs="Arial"/>
        </w:rPr>
      </w:pPr>
      <w:r>
        <w:rPr>
          <w:rFonts w:cs="Arial"/>
        </w:rPr>
        <w:t>Offering expert advice on the format, content, disclosures and professional judgements included in the Scottish Parliamentary Corporate Body’s annual report and accounts</w:t>
      </w:r>
    </w:p>
    <w:p w:rsidR="004401A2" w:rsidP="00CC6650" w:rsidRDefault="004401A2" w14:paraId="3AAD1567" w14:textId="3E7AE042">
      <w:pPr>
        <w:numPr>
          <w:ilvl w:val="0"/>
          <w:numId w:val="18"/>
        </w:numPr>
        <w:rPr>
          <w:rFonts w:cs="Arial"/>
        </w:rPr>
      </w:pPr>
      <w:r>
        <w:rPr>
          <w:rFonts w:cs="Arial"/>
        </w:rPr>
        <w:t xml:space="preserve">Providing authoritative commentary on the work of internal and external auditors including audit plans, the delivery of all audit work, audit </w:t>
      </w:r>
      <w:r>
        <w:rPr>
          <w:rFonts w:cs="Arial"/>
        </w:rPr>
        <w:lastRenderedPageBreak/>
        <w:t>recommendations and the appropriateness of management responses</w:t>
      </w:r>
      <w:r w:rsidR="006E0524">
        <w:rPr>
          <w:rFonts w:cs="Arial"/>
        </w:rPr>
        <w:t xml:space="preserve">, </w:t>
      </w:r>
      <w:r>
        <w:rPr>
          <w:rFonts w:cs="Arial"/>
        </w:rPr>
        <w:t>and</w:t>
      </w:r>
    </w:p>
    <w:p w:rsidR="004401A2" w:rsidP="00CC6650" w:rsidRDefault="004401A2" w14:paraId="1D1AE9A9" w14:textId="77777777">
      <w:pPr>
        <w:numPr>
          <w:ilvl w:val="0"/>
          <w:numId w:val="18"/>
        </w:numPr>
        <w:rPr>
          <w:rFonts w:cs="Arial"/>
        </w:rPr>
      </w:pPr>
      <w:r>
        <w:rPr>
          <w:rFonts w:cs="Arial"/>
        </w:rPr>
        <w:t>Providing other sources of assurance relating to the overall governance requirements of the Parliament, including reports on financial management and related issues.</w:t>
      </w:r>
    </w:p>
    <w:p w:rsidRPr="00CC6650" w:rsidR="003E5DEE" w:rsidP="00CC6650" w:rsidRDefault="00C32C11" w14:paraId="4BDBB98B" w14:textId="1E776030">
      <w:pPr>
        <w:pStyle w:val="ListParagraph"/>
        <w:numPr>
          <w:ilvl w:val="0"/>
          <w:numId w:val="22"/>
        </w:numPr>
        <w:ind w:left="426" w:hanging="426"/>
        <w:jc w:val="left"/>
        <w:rPr>
          <w:rFonts w:cs="Arial"/>
        </w:rPr>
      </w:pPr>
      <w:r w:rsidRPr="00CC6650">
        <w:rPr>
          <w:rFonts w:cs="Arial"/>
        </w:rPr>
        <w:t>The independent members of the AAB contribute to the effective governance of the officeholders</w:t>
      </w:r>
      <w:r w:rsidRPr="00CC6650" w:rsidR="000B6670">
        <w:rPr>
          <w:rFonts w:cs="Arial"/>
        </w:rPr>
        <w:t xml:space="preserve"> </w:t>
      </w:r>
      <w:r w:rsidRPr="00CC6650">
        <w:rPr>
          <w:rFonts w:cs="Arial"/>
        </w:rPr>
        <w:t xml:space="preserve">by </w:t>
      </w:r>
      <w:r w:rsidRPr="00CC6650" w:rsidR="000B6670">
        <w:rPr>
          <w:rFonts w:cs="Arial"/>
        </w:rPr>
        <w:t>–</w:t>
      </w:r>
      <w:r w:rsidRPr="00CC6650">
        <w:rPr>
          <w:rFonts w:cs="Arial"/>
        </w:rPr>
        <w:t xml:space="preserve"> </w:t>
      </w:r>
    </w:p>
    <w:p w:rsidR="000B6670" w:rsidP="000B6670" w:rsidRDefault="000B6670" w14:paraId="0FCE3F6D" w14:textId="77777777">
      <w:pPr>
        <w:pStyle w:val="ListParagraph"/>
        <w:ind w:left="360"/>
        <w:rPr>
          <w:rFonts w:cs="Arial"/>
        </w:rPr>
      </w:pPr>
    </w:p>
    <w:p w:rsidR="000B6670" w:rsidP="00CC6650" w:rsidRDefault="000B6670" w14:paraId="5CF24431" w14:textId="00E3177F">
      <w:pPr>
        <w:numPr>
          <w:ilvl w:val="0"/>
          <w:numId w:val="18"/>
        </w:numPr>
        <w:rPr>
          <w:rFonts w:cs="Arial"/>
        </w:rPr>
      </w:pPr>
      <w:r>
        <w:rPr>
          <w:rFonts w:cs="Arial"/>
        </w:rPr>
        <w:t>advising the Accountable Officers on risk, control, governance and associated issues</w:t>
      </w:r>
    </w:p>
    <w:p w:rsidR="000B6670" w:rsidP="00CC6650" w:rsidRDefault="000B6670" w14:paraId="552EEE55" w14:textId="2D67E5B6">
      <w:pPr>
        <w:numPr>
          <w:ilvl w:val="0"/>
          <w:numId w:val="18"/>
        </w:numPr>
        <w:rPr>
          <w:rFonts w:cs="Arial"/>
        </w:rPr>
      </w:pPr>
      <w:r>
        <w:rPr>
          <w:rFonts w:cs="Arial"/>
        </w:rPr>
        <w:t>offering expert advice on the format, content, disclosures and professional judgements included in the officeholders’ annual report and accounts</w:t>
      </w:r>
    </w:p>
    <w:p w:rsidR="000B6670" w:rsidP="00CC6650" w:rsidRDefault="000B6670" w14:paraId="047A0741" w14:textId="01D326ED">
      <w:pPr>
        <w:numPr>
          <w:ilvl w:val="0"/>
          <w:numId w:val="18"/>
        </w:numPr>
        <w:rPr>
          <w:rFonts w:cs="Arial"/>
        </w:rPr>
      </w:pPr>
      <w:r>
        <w:rPr>
          <w:rFonts w:cs="Arial"/>
        </w:rPr>
        <w:t>providing authoritative commentary on the work of internal and external auditors including audit plans, the delivery of all audit work, audit recommendations and the appropriateness of management response</w:t>
      </w:r>
      <w:r w:rsidR="00A94420">
        <w:rPr>
          <w:rFonts w:cs="Arial"/>
        </w:rPr>
        <w:t>, and</w:t>
      </w:r>
    </w:p>
    <w:p w:rsidR="00A94420" w:rsidP="00CC6650" w:rsidRDefault="000B6670" w14:paraId="55278338" w14:textId="77777777">
      <w:pPr>
        <w:numPr>
          <w:ilvl w:val="0"/>
          <w:numId w:val="18"/>
        </w:numPr>
        <w:rPr>
          <w:rFonts w:cs="Arial"/>
        </w:rPr>
      </w:pPr>
      <w:r>
        <w:rPr>
          <w:rFonts w:cs="Arial"/>
        </w:rPr>
        <w:t>providing other sources of assurance relating to the overall governance requirements, including reports on financial management and related issues</w:t>
      </w:r>
      <w:r w:rsidR="00A94420">
        <w:rPr>
          <w:rFonts w:cs="Arial"/>
        </w:rPr>
        <w:t>.</w:t>
      </w:r>
    </w:p>
    <w:p w:rsidR="000B6670" w:rsidP="00CC6650" w:rsidRDefault="000B6670" w14:paraId="0121845D" w14:textId="65B6F7E9">
      <w:pPr>
        <w:spacing w:after="0" w:line="276" w:lineRule="auto"/>
        <w:rPr>
          <w:rFonts w:cs="Arial"/>
        </w:rPr>
      </w:pPr>
      <w:r>
        <w:rPr>
          <w:rFonts w:cs="Arial"/>
        </w:rPr>
        <w:t>Officeholders</w:t>
      </w:r>
      <w:r w:rsidR="005E6D87">
        <w:rPr>
          <w:rFonts w:cs="Arial"/>
        </w:rPr>
        <w:t xml:space="preserve"> </w:t>
      </w:r>
      <w:r w:rsidR="00A94420">
        <w:rPr>
          <w:rFonts w:cs="Arial"/>
        </w:rPr>
        <w:t xml:space="preserve">each have their own </w:t>
      </w:r>
      <w:r w:rsidR="005E6D87">
        <w:rPr>
          <w:rFonts w:cs="Arial"/>
        </w:rPr>
        <w:t>Terms of Reference for the</w:t>
      </w:r>
      <w:r w:rsidR="00AB17DB">
        <w:rPr>
          <w:rFonts w:cs="Arial"/>
        </w:rPr>
        <w:t>ir</w:t>
      </w:r>
      <w:r w:rsidR="005E6D87">
        <w:rPr>
          <w:rFonts w:cs="Arial"/>
        </w:rPr>
        <w:t xml:space="preserve"> AAB</w:t>
      </w:r>
      <w:r w:rsidR="00AB17DB">
        <w:rPr>
          <w:rFonts w:cs="Arial"/>
        </w:rPr>
        <w:t xml:space="preserve"> members</w:t>
      </w:r>
      <w:r w:rsidR="003F7489">
        <w:rPr>
          <w:rFonts w:cs="Arial"/>
        </w:rPr>
        <w:t>.</w:t>
      </w:r>
    </w:p>
    <w:p w:rsidR="00B67827" w:rsidP="00B67827" w:rsidRDefault="00B67827" w14:paraId="3FC8D240" w14:textId="77777777">
      <w:pPr>
        <w:pStyle w:val="Heading2"/>
        <w:spacing w:before="0" w:after="0"/>
        <w:jc w:val="both"/>
        <w:rPr>
          <w:sz w:val="28"/>
          <w:szCs w:val="28"/>
        </w:rPr>
      </w:pPr>
    </w:p>
    <w:p w:rsidRPr="00D35443" w:rsidR="00CC3349" w:rsidP="00B67827" w:rsidRDefault="00E232AF" w14:paraId="462DF7B5" w14:textId="0ECBE97B">
      <w:pPr>
        <w:pStyle w:val="Heading2"/>
        <w:spacing w:before="0"/>
        <w:jc w:val="both"/>
        <w:rPr>
          <w:b w:val="0"/>
          <w:sz w:val="28"/>
          <w:szCs w:val="28"/>
        </w:rPr>
      </w:pPr>
      <w:bookmarkStart w:name="_Toc237509934" w:id="7"/>
      <w:r w:rsidRPr="00D35443">
        <w:rPr>
          <w:sz w:val="28"/>
          <w:szCs w:val="28"/>
        </w:rPr>
        <w:t xml:space="preserve">Person </w:t>
      </w:r>
      <w:r w:rsidR="00286DAB">
        <w:rPr>
          <w:sz w:val="28"/>
          <w:szCs w:val="28"/>
        </w:rPr>
        <w:t>S</w:t>
      </w:r>
      <w:r w:rsidRPr="00D35443">
        <w:rPr>
          <w:sz w:val="28"/>
          <w:szCs w:val="28"/>
        </w:rPr>
        <w:t>pecification</w:t>
      </w:r>
      <w:bookmarkEnd w:id="7"/>
    </w:p>
    <w:p w:rsidR="0089497C" w:rsidP="00CC6650" w:rsidRDefault="0089497C" w14:paraId="248955B6" w14:textId="47A42BDD">
      <w:pPr>
        <w:rPr>
          <w:rFonts w:cs="Arial"/>
        </w:rPr>
      </w:pPr>
      <w:r>
        <w:rPr>
          <w:rFonts w:cs="Arial"/>
        </w:rPr>
        <w:t>Suitability for the</w:t>
      </w:r>
      <w:r w:rsidR="00CF5B75">
        <w:rPr>
          <w:rFonts w:cs="Arial"/>
        </w:rPr>
        <w:t xml:space="preserve">se appointments </w:t>
      </w:r>
      <w:r>
        <w:rPr>
          <w:rFonts w:cs="Arial"/>
        </w:rPr>
        <w:t>will be tested through the following essential and desirable criteria</w:t>
      </w:r>
      <w:r w:rsidR="00391386">
        <w:rPr>
          <w:rFonts w:cs="Arial"/>
        </w:rPr>
        <w:t>.</w:t>
      </w:r>
      <w:r>
        <w:rPr>
          <w:rFonts w:cs="Arial"/>
        </w:rPr>
        <w:t xml:space="preserve"> </w:t>
      </w:r>
    </w:p>
    <w:p w:rsidRPr="00391386" w:rsidR="00391386" w:rsidP="00391386" w:rsidRDefault="00391386" w14:paraId="53217D81" w14:textId="4DB2EA3F">
      <w:pPr>
        <w:rPr>
          <w:rFonts w:cs="Arial"/>
          <w:b/>
          <w:bCs/>
          <w:szCs w:val="24"/>
        </w:rPr>
      </w:pPr>
      <w:r w:rsidRPr="00391386">
        <w:rPr>
          <w:rFonts w:cs="Arial"/>
          <w:b/>
          <w:bCs/>
          <w:szCs w:val="24"/>
        </w:rPr>
        <w:t>Essential</w:t>
      </w:r>
    </w:p>
    <w:p w:rsidRPr="00F952EF" w:rsidR="00391386" w:rsidP="00CC6650" w:rsidRDefault="00C4449A" w14:paraId="46D8AC88" w14:textId="7E4C08DD">
      <w:pPr>
        <w:numPr>
          <w:ilvl w:val="0"/>
          <w:numId w:val="3"/>
        </w:numPr>
        <w:tabs>
          <w:tab w:val="left" w:pos="720"/>
        </w:tabs>
        <w:spacing w:before="100" w:beforeAutospacing="1" w:after="75"/>
        <w:rPr>
          <w:rFonts w:cs="Arial"/>
          <w:szCs w:val="24"/>
        </w:rPr>
      </w:pPr>
      <w:r>
        <w:rPr>
          <w:rFonts w:cs="Arial"/>
        </w:rPr>
        <w:t>D</w:t>
      </w:r>
      <w:r w:rsidR="00391386">
        <w:rPr>
          <w:rFonts w:cs="Arial"/>
        </w:rPr>
        <w:t xml:space="preserve">emonstrable knowledge and expertise </w:t>
      </w:r>
      <w:r w:rsidR="00353983">
        <w:rPr>
          <w:rFonts w:cs="Arial"/>
        </w:rPr>
        <w:t xml:space="preserve">in governance </w:t>
      </w:r>
      <w:r w:rsidR="00391386">
        <w:rPr>
          <w:rFonts w:cs="Arial"/>
        </w:rPr>
        <w:t xml:space="preserve">and the ability to deploy </w:t>
      </w:r>
      <w:r w:rsidR="00563414">
        <w:rPr>
          <w:rFonts w:cs="Arial"/>
        </w:rPr>
        <w:t xml:space="preserve">these skills </w:t>
      </w:r>
      <w:r w:rsidR="00391386">
        <w:rPr>
          <w:rFonts w:cs="Arial"/>
        </w:rPr>
        <w:t xml:space="preserve">it at </w:t>
      </w:r>
      <w:r w:rsidRPr="00F952EF" w:rsidR="00391386">
        <w:rPr>
          <w:rFonts w:cs="Arial"/>
          <w:szCs w:val="24"/>
        </w:rPr>
        <w:t>a senior level</w:t>
      </w:r>
    </w:p>
    <w:p w:rsidR="00391386" w:rsidP="00CC6650" w:rsidRDefault="00391386" w14:paraId="015FC21D" w14:textId="4206A1CE">
      <w:pPr>
        <w:numPr>
          <w:ilvl w:val="0"/>
          <w:numId w:val="3"/>
        </w:numPr>
        <w:tabs>
          <w:tab w:val="left" w:pos="720"/>
        </w:tabs>
        <w:spacing w:before="100" w:beforeAutospacing="1" w:after="75"/>
        <w:rPr>
          <w:rFonts w:cs="Arial"/>
          <w:szCs w:val="24"/>
        </w:rPr>
      </w:pPr>
      <w:r w:rsidRPr="00F952EF">
        <w:rPr>
          <w:rFonts w:cs="Arial"/>
          <w:szCs w:val="24"/>
        </w:rPr>
        <w:t>Excellent communication</w:t>
      </w:r>
      <w:r w:rsidR="008105A5">
        <w:rPr>
          <w:rFonts w:cs="Arial"/>
          <w:szCs w:val="24"/>
        </w:rPr>
        <w:t xml:space="preserve"> and </w:t>
      </w:r>
      <w:r w:rsidRPr="00F952EF">
        <w:rPr>
          <w:rFonts w:cs="Arial"/>
          <w:szCs w:val="24"/>
        </w:rPr>
        <w:t>relationship building skills</w:t>
      </w:r>
    </w:p>
    <w:p w:rsidRPr="00322952" w:rsidR="00322952" w:rsidP="00CC6650" w:rsidRDefault="00322952" w14:paraId="782ED630" w14:textId="129DF243">
      <w:pPr>
        <w:numPr>
          <w:ilvl w:val="0"/>
          <w:numId w:val="3"/>
        </w:numPr>
        <w:tabs>
          <w:tab w:val="left" w:pos="720"/>
        </w:tabs>
        <w:spacing w:before="100" w:beforeAutospacing="1" w:after="75"/>
        <w:rPr>
          <w:rFonts w:cs="Arial"/>
          <w:szCs w:val="24"/>
        </w:rPr>
      </w:pPr>
      <w:r>
        <w:rPr>
          <w:color w:val="000000"/>
          <w:szCs w:val="24"/>
        </w:rPr>
        <w:t>E</w:t>
      </w:r>
      <w:r w:rsidRPr="00322952">
        <w:rPr>
          <w:color w:val="000000"/>
          <w:szCs w:val="24"/>
        </w:rPr>
        <w:t>xperience of ensuring effective governance at senior management or board level</w:t>
      </w:r>
    </w:p>
    <w:p w:rsidRPr="00F952EF" w:rsidR="008105A5" w:rsidP="00CC6650" w:rsidRDefault="008105A5" w14:paraId="4F67A22E" w14:textId="6F11F49D">
      <w:pPr>
        <w:numPr>
          <w:ilvl w:val="0"/>
          <w:numId w:val="3"/>
        </w:numPr>
        <w:tabs>
          <w:tab w:val="left" w:pos="720"/>
        </w:tabs>
        <w:spacing w:before="100" w:beforeAutospacing="1"/>
        <w:rPr>
          <w:rFonts w:cs="Arial"/>
          <w:szCs w:val="24"/>
        </w:rPr>
      </w:pPr>
      <w:r>
        <w:rPr>
          <w:rFonts w:cs="Arial"/>
          <w:szCs w:val="24"/>
        </w:rPr>
        <w:t>Excellent influencing skills</w:t>
      </w:r>
    </w:p>
    <w:p w:rsidRPr="00F952EF" w:rsidR="00391386" w:rsidP="00CC6650" w:rsidRDefault="00391386" w14:paraId="51A68ACE" w14:textId="7E5E7819">
      <w:pPr>
        <w:numPr>
          <w:ilvl w:val="0"/>
          <w:numId w:val="3"/>
        </w:numPr>
        <w:tabs>
          <w:tab w:val="left" w:pos="720"/>
        </w:tabs>
        <w:spacing w:before="100" w:beforeAutospacing="1" w:after="75"/>
        <w:rPr>
          <w:rFonts w:cs="Arial"/>
          <w:szCs w:val="24"/>
        </w:rPr>
      </w:pPr>
      <w:r w:rsidRPr="00F952EF">
        <w:rPr>
          <w:rFonts w:cs="Arial"/>
          <w:szCs w:val="24"/>
        </w:rPr>
        <w:t>The ability to exercise judgement across a range of policy and strategic management issues</w:t>
      </w:r>
    </w:p>
    <w:p w:rsidRPr="00977796" w:rsidR="00391386" w:rsidP="00CC6650" w:rsidRDefault="00391386" w14:paraId="7D27EA7C" w14:textId="5428598B">
      <w:pPr>
        <w:numPr>
          <w:ilvl w:val="0"/>
          <w:numId w:val="3"/>
        </w:numPr>
        <w:tabs>
          <w:tab w:val="left" w:pos="720"/>
        </w:tabs>
        <w:spacing w:after="0"/>
        <w:rPr>
          <w:rFonts w:cs="Arial"/>
          <w:szCs w:val="24"/>
        </w:rPr>
      </w:pPr>
      <w:r>
        <w:rPr>
          <w:rFonts w:cs="Arial"/>
        </w:rPr>
        <w:t>Board</w:t>
      </w:r>
      <w:r w:rsidR="0053335C">
        <w:rPr>
          <w:rFonts w:cs="Arial"/>
        </w:rPr>
        <w:t xml:space="preserve"> or c</w:t>
      </w:r>
      <w:r>
        <w:rPr>
          <w:rFonts w:cs="Arial"/>
        </w:rPr>
        <w:t>ommittee experience</w:t>
      </w:r>
      <w:r w:rsidR="0053335C">
        <w:rPr>
          <w:rFonts w:cs="Arial"/>
        </w:rPr>
        <w:t xml:space="preserve"> in </w:t>
      </w:r>
      <w:r w:rsidR="000B46D2">
        <w:rPr>
          <w:rFonts w:cs="Arial"/>
        </w:rPr>
        <w:t>a</w:t>
      </w:r>
      <w:r w:rsidR="00020729">
        <w:rPr>
          <w:rFonts w:cs="Arial"/>
        </w:rPr>
        <w:t>n executive or</w:t>
      </w:r>
      <w:r w:rsidR="000B46D2">
        <w:rPr>
          <w:rFonts w:cs="Arial"/>
        </w:rPr>
        <w:t xml:space="preserve"> non-executive</w:t>
      </w:r>
      <w:r w:rsidR="00020729">
        <w:rPr>
          <w:rFonts w:cs="Arial"/>
        </w:rPr>
        <w:t xml:space="preserve"> capacity</w:t>
      </w:r>
      <w:r w:rsidR="00B47697">
        <w:rPr>
          <w:rFonts w:cs="Arial"/>
        </w:rPr>
        <w:t>.</w:t>
      </w:r>
    </w:p>
    <w:p w:rsidR="00391386" w:rsidP="00CC6650" w:rsidRDefault="00391386" w14:paraId="19C62391" w14:textId="77777777">
      <w:pPr>
        <w:spacing w:after="0"/>
        <w:rPr>
          <w:rFonts w:cs="Arial"/>
        </w:rPr>
      </w:pPr>
    </w:p>
    <w:p w:rsidRPr="00123D90" w:rsidR="00391386" w:rsidP="00CC6650" w:rsidRDefault="00123D90" w14:paraId="36F77C52" w14:textId="5AD1B74F">
      <w:pPr>
        <w:rPr>
          <w:rFonts w:cs="Arial"/>
          <w:b/>
          <w:bCs/>
        </w:rPr>
      </w:pPr>
      <w:r w:rsidRPr="00123D90">
        <w:rPr>
          <w:rFonts w:cs="Arial"/>
          <w:b/>
          <w:bCs/>
        </w:rPr>
        <w:t>Desirable</w:t>
      </w:r>
    </w:p>
    <w:p w:rsidRPr="00DB17EF" w:rsidR="00DB17EF" w:rsidP="00CC6650" w:rsidRDefault="00123D90" w14:paraId="3984A191" w14:textId="77777777">
      <w:pPr>
        <w:numPr>
          <w:ilvl w:val="0"/>
          <w:numId w:val="3"/>
        </w:numPr>
        <w:tabs>
          <w:tab w:val="left" w:pos="720"/>
        </w:tabs>
        <w:spacing w:before="100" w:beforeAutospacing="1" w:after="75"/>
        <w:rPr>
          <w:rFonts w:cs="Arial"/>
          <w:szCs w:val="24"/>
        </w:rPr>
      </w:pPr>
      <w:r>
        <w:rPr>
          <w:rFonts w:cs="Arial"/>
        </w:rPr>
        <w:t>An understanding of the role and purpose of the Scottish Parliament</w:t>
      </w:r>
      <w:r w:rsidR="00DB17EF">
        <w:rPr>
          <w:rFonts w:cs="Arial"/>
        </w:rPr>
        <w:t>, and</w:t>
      </w:r>
    </w:p>
    <w:p w:rsidRPr="002347CF" w:rsidR="00123D90" w:rsidP="00CC6650" w:rsidRDefault="00DB17EF" w14:paraId="598FCF47" w14:textId="475E028A">
      <w:pPr>
        <w:numPr>
          <w:ilvl w:val="0"/>
          <w:numId w:val="3"/>
        </w:numPr>
        <w:tabs>
          <w:tab w:val="left" w:pos="720"/>
        </w:tabs>
        <w:spacing w:before="100" w:beforeAutospacing="1" w:after="75"/>
        <w:rPr>
          <w:rFonts w:cs="Arial"/>
          <w:szCs w:val="24"/>
        </w:rPr>
      </w:pPr>
      <w:r>
        <w:rPr>
          <w:rFonts w:cs="Arial"/>
        </w:rPr>
        <w:t>Awareness of the officeholders supported by the SPCB</w:t>
      </w:r>
      <w:r w:rsidR="00123D90">
        <w:rPr>
          <w:rFonts w:cs="Arial"/>
        </w:rPr>
        <w:t>.</w:t>
      </w:r>
    </w:p>
    <w:p w:rsidRPr="004F54CF" w:rsidR="00CC3349" w:rsidP="00CC6650" w:rsidRDefault="00E232AF" w14:paraId="21BB4A6F" w14:textId="77777777">
      <w:pPr>
        <w:pStyle w:val="Heading2"/>
      </w:pPr>
      <w:bookmarkStart w:name="_Toc237509935" w:id="8"/>
      <w:r w:rsidRPr="004F54CF">
        <w:lastRenderedPageBreak/>
        <w:t xml:space="preserve">Application and </w:t>
      </w:r>
      <w:r w:rsidR="009F55F5">
        <w:t>s</w:t>
      </w:r>
      <w:r w:rsidRPr="004F54CF">
        <w:t xml:space="preserve">election </w:t>
      </w:r>
      <w:r w:rsidR="009F55F5">
        <w:t>p</w:t>
      </w:r>
      <w:r w:rsidRPr="004F54CF">
        <w:t>rocess</w:t>
      </w:r>
      <w:bookmarkEnd w:id="8"/>
    </w:p>
    <w:p w:rsidR="0022730E" w:rsidP="00CC6650" w:rsidRDefault="0070206E" w14:paraId="7F83C437" w14:textId="6E1D2C71">
      <w:pPr>
        <w:rPr>
          <w:rFonts w:cs="Arial"/>
          <w:szCs w:val="24"/>
        </w:rPr>
      </w:pPr>
      <w:r>
        <w:rPr>
          <w:rFonts w:cs="Arial"/>
          <w:szCs w:val="24"/>
        </w:rPr>
        <w:t>All a</w:t>
      </w:r>
      <w:r w:rsidR="0022730E">
        <w:rPr>
          <w:rFonts w:cs="Arial"/>
          <w:szCs w:val="24"/>
        </w:rPr>
        <w:t xml:space="preserve">pplicants must submit a current CV </w:t>
      </w:r>
      <w:r w:rsidRPr="007E0449" w:rsidR="0022730E">
        <w:rPr>
          <w:rFonts w:cs="Arial"/>
          <w:b/>
          <w:szCs w:val="24"/>
        </w:rPr>
        <w:t>and</w:t>
      </w:r>
      <w:r w:rsidR="0022730E">
        <w:rPr>
          <w:rFonts w:cs="Arial"/>
          <w:szCs w:val="24"/>
        </w:rPr>
        <w:t xml:space="preserve"> a covering letter which should include information on why they are applying and what particular skills </w:t>
      </w:r>
      <w:r w:rsidR="005E106E">
        <w:rPr>
          <w:rFonts w:cs="Arial"/>
          <w:szCs w:val="24"/>
        </w:rPr>
        <w:t xml:space="preserve">and </w:t>
      </w:r>
      <w:r w:rsidR="0022730E">
        <w:rPr>
          <w:rFonts w:cs="Arial"/>
          <w:szCs w:val="24"/>
        </w:rPr>
        <w:t xml:space="preserve">knowledge they will bring to the role.  </w:t>
      </w:r>
    </w:p>
    <w:p w:rsidR="0022730E" w:rsidP="00CC6650" w:rsidRDefault="0022730E" w14:paraId="21DB8113" w14:textId="591CD3B6">
      <w:pPr>
        <w:rPr>
          <w:rFonts w:cs="Arial"/>
          <w:szCs w:val="24"/>
        </w:rPr>
      </w:pPr>
      <w:r>
        <w:rPr>
          <w:rFonts w:cs="Arial"/>
          <w:szCs w:val="24"/>
        </w:rPr>
        <w:t xml:space="preserve">Applicants will wish to refer to the key responsibilities </w:t>
      </w:r>
      <w:r w:rsidR="00045C96">
        <w:rPr>
          <w:rFonts w:cs="Arial"/>
          <w:szCs w:val="24"/>
        </w:rPr>
        <w:t xml:space="preserve">and </w:t>
      </w:r>
      <w:r w:rsidR="00D132AF">
        <w:rPr>
          <w:rFonts w:cs="Arial"/>
          <w:szCs w:val="24"/>
        </w:rPr>
        <w:t xml:space="preserve">duties </w:t>
      </w:r>
      <w:r>
        <w:rPr>
          <w:rFonts w:cs="Arial"/>
          <w:szCs w:val="24"/>
        </w:rPr>
        <w:t>and the person specification on pages 3 and 4 of this guidance note</w:t>
      </w:r>
      <w:r w:rsidR="005E106E">
        <w:rPr>
          <w:rFonts w:cs="Arial"/>
          <w:szCs w:val="24"/>
        </w:rPr>
        <w:t>,</w:t>
      </w:r>
      <w:r>
        <w:rPr>
          <w:rFonts w:cs="Arial"/>
          <w:szCs w:val="24"/>
        </w:rPr>
        <w:t xml:space="preserve"> </w:t>
      </w:r>
      <w:r w:rsidR="00045C96">
        <w:rPr>
          <w:rFonts w:cs="Arial"/>
          <w:szCs w:val="24"/>
        </w:rPr>
        <w:t xml:space="preserve">in forming </w:t>
      </w:r>
      <w:r>
        <w:rPr>
          <w:rFonts w:cs="Arial"/>
          <w:szCs w:val="24"/>
        </w:rPr>
        <w:t xml:space="preserve">their covering letter.  </w:t>
      </w:r>
    </w:p>
    <w:p w:rsidR="00926187" w:rsidP="00CC6650" w:rsidRDefault="0036209F" w14:paraId="3029F8FF" w14:textId="44AFDA76">
      <w:pPr>
        <w:rPr>
          <w:rStyle w:val="eop"/>
          <w:rFonts w:cs="Arial"/>
          <w:color w:val="000000"/>
          <w:shd w:val="clear" w:color="auto" w:fill="FFFFFF"/>
        </w:rPr>
      </w:pPr>
      <w:r>
        <w:rPr>
          <w:rStyle w:val="normaltextrun"/>
          <w:rFonts w:cs="Arial"/>
          <w:color w:val="000000"/>
          <w:shd w:val="clear" w:color="auto" w:fill="FFFFFF"/>
        </w:rPr>
        <w:t xml:space="preserve">The additional forms mentioned below </w:t>
      </w:r>
      <w:r w:rsidR="00926187">
        <w:rPr>
          <w:rStyle w:val="normaltextrun"/>
          <w:rFonts w:cs="Arial"/>
          <w:color w:val="000000"/>
          <w:shd w:val="clear" w:color="auto" w:fill="FFFFFF"/>
        </w:rPr>
        <w:t>can be found on our website at </w:t>
      </w:r>
      <w:r w:rsidR="00926187">
        <w:rPr>
          <w:rStyle w:val="eop"/>
          <w:rFonts w:cs="Arial"/>
          <w:color w:val="000000"/>
          <w:shd w:val="clear" w:color="auto" w:fill="FFFFFF"/>
        </w:rPr>
        <w:t> </w:t>
      </w:r>
    </w:p>
    <w:p w:rsidR="0036209F" w:rsidP="00CC6650" w:rsidRDefault="28960393" w14:paraId="28A12B13" w14:textId="402C1AB6">
      <w:pPr>
        <w:rPr>
          <w:rFonts w:eastAsia="Arial" w:cs="Arial"/>
          <w:szCs w:val="24"/>
        </w:rPr>
      </w:pPr>
      <w:hyperlink r:id="rId17">
        <w:r w:rsidRPr="0AFC3F83">
          <w:rPr>
            <w:rStyle w:val="Hyperlink"/>
          </w:rPr>
          <w:t>Advisory Audit Board - Independent Members | Scottish Parliament Website</w:t>
        </w:r>
      </w:hyperlink>
    </w:p>
    <w:p w:rsidRPr="001F442B" w:rsidR="0022730E" w:rsidP="00CC6650" w:rsidRDefault="0022730E" w14:paraId="7CF384CC" w14:textId="77777777">
      <w:pPr>
        <w:rPr>
          <w:rFonts w:cs="Arial"/>
          <w:b/>
          <w:szCs w:val="24"/>
        </w:rPr>
      </w:pPr>
      <w:r w:rsidRPr="001F442B">
        <w:rPr>
          <w:rFonts w:cs="Arial"/>
          <w:b/>
          <w:szCs w:val="24"/>
        </w:rPr>
        <w:t xml:space="preserve">Please note that a CV </w:t>
      </w:r>
      <w:r>
        <w:rPr>
          <w:rFonts w:cs="Arial"/>
          <w:b/>
          <w:szCs w:val="24"/>
        </w:rPr>
        <w:t>submitted without a covering letter</w:t>
      </w:r>
      <w:r w:rsidRPr="001F442B">
        <w:rPr>
          <w:rFonts w:cs="Arial"/>
          <w:b/>
          <w:szCs w:val="24"/>
        </w:rPr>
        <w:t xml:space="preserve"> will not be considered.</w:t>
      </w:r>
    </w:p>
    <w:p w:rsidRPr="004F54CF" w:rsidR="00CC3349" w:rsidP="00CC6650" w:rsidRDefault="00E232AF" w14:paraId="79F8D642" w14:textId="77777777">
      <w:pPr>
        <w:pStyle w:val="Heading3"/>
      </w:pPr>
      <w:r w:rsidRPr="004F54CF">
        <w:t>Political Activity Form</w:t>
      </w:r>
    </w:p>
    <w:p w:rsidRPr="004F54CF" w:rsidR="00CC3349" w:rsidP="00CC6650" w:rsidRDefault="00E232AF" w14:paraId="5A409C55" w14:textId="6AE8B087">
      <w:pPr>
        <w:rPr>
          <w:rFonts w:cs="Arial"/>
          <w:szCs w:val="24"/>
        </w:rPr>
      </w:pPr>
      <w:r w:rsidRPr="004F54CF">
        <w:rPr>
          <w:rFonts w:cs="Arial"/>
          <w:szCs w:val="24"/>
        </w:rPr>
        <w:t xml:space="preserve">The information provided in the political activity form </w:t>
      </w:r>
      <w:r>
        <w:rPr>
          <w:rFonts w:cs="Arial"/>
          <w:szCs w:val="24"/>
        </w:rPr>
        <w:t>will</w:t>
      </w:r>
      <w:r w:rsidRPr="004F54CF">
        <w:rPr>
          <w:rFonts w:cs="Arial"/>
          <w:szCs w:val="24"/>
        </w:rPr>
        <w:t xml:space="preserve"> remain confidential until the panel has agreed who </w:t>
      </w:r>
      <w:r>
        <w:rPr>
          <w:rFonts w:cs="Arial"/>
          <w:szCs w:val="24"/>
        </w:rPr>
        <w:t xml:space="preserve">it wishes to nominate. </w:t>
      </w:r>
      <w:r w:rsidRPr="004F54CF">
        <w:rPr>
          <w:rFonts w:cs="Arial"/>
          <w:szCs w:val="24"/>
        </w:rPr>
        <w:t xml:space="preserve">At this time, the information will be released to panel members to make them aware of any activity.   </w:t>
      </w:r>
    </w:p>
    <w:p w:rsidRPr="009F55F5" w:rsidR="00CC3349" w:rsidP="00CC6650" w:rsidRDefault="00E232AF" w14:paraId="7BBA5A8B" w14:textId="77777777">
      <w:pPr>
        <w:rPr>
          <w:szCs w:val="24"/>
        </w:rPr>
      </w:pPr>
      <w:r w:rsidRPr="004F54CF">
        <w:rPr>
          <w:szCs w:val="24"/>
        </w:rPr>
        <w:t xml:space="preserve">The information provided by applicants regarding their political activity </w:t>
      </w:r>
      <w:r w:rsidRPr="004F54CF">
        <w:rPr>
          <w:b/>
          <w:szCs w:val="24"/>
        </w:rPr>
        <w:t>is</w:t>
      </w:r>
      <w:r w:rsidRPr="004F54CF">
        <w:rPr>
          <w:szCs w:val="24"/>
        </w:rPr>
        <w:t xml:space="preserve"> </w:t>
      </w:r>
      <w:r w:rsidRPr="004F54CF">
        <w:rPr>
          <w:b/>
          <w:szCs w:val="24"/>
        </w:rPr>
        <w:t>not</w:t>
      </w:r>
      <w:r w:rsidRPr="004F54CF">
        <w:rPr>
          <w:szCs w:val="24"/>
        </w:rPr>
        <w:t xml:space="preserve"> a determining factor in the selection process.  </w:t>
      </w:r>
    </w:p>
    <w:p w:rsidRPr="00E33F0A" w:rsidR="00CC3349" w:rsidP="00CC6650" w:rsidRDefault="00E232AF" w14:paraId="37307564" w14:textId="77777777">
      <w:pPr>
        <w:pStyle w:val="Heading3"/>
      </w:pPr>
      <w:r w:rsidRPr="00E33F0A">
        <w:t>Additional Information</w:t>
      </w:r>
    </w:p>
    <w:p w:rsidR="00CC3349" w:rsidP="00CC6650" w:rsidRDefault="00E232AF" w14:paraId="59145092" w14:textId="77777777">
      <w:pPr>
        <w:rPr>
          <w:rFonts w:cs="Arial"/>
          <w:szCs w:val="24"/>
        </w:rPr>
      </w:pPr>
      <w:r w:rsidRPr="004F54CF">
        <w:rPr>
          <w:rFonts w:cs="Arial"/>
          <w:szCs w:val="24"/>
        </w:rPr>
        <w:t>Please indicate if you have ever been convicted of any offence (other than minor motoring offences) which are not spent in accordance with the Rehabilitation of Offenders Act 1974 or if any charges are outstanding; been adjudged bankrupt or made a composition or arrangement with your creditors over the past 10 years; been dismissed from any office or employment over the past 10 years; ever been disqualified from acting as a company director or in the conduct of a Company; ever been a director, partner or manager of a company which has gone into liquidation, receivership or administration; any other facts to declare which you feel might be raised in public in future in relation to your suitability to hold appointment for which you are being considered, for example, because they could be presented as a conflict of interest.</w:t>
      </w:r>
    </w:p>
    <w:p w:rsidRPr="00E10D12" w:rsidR="00CC3349" w:rsidP="00CC6650" w:rsidRDefault="00E232AF" w14:paraId="7B63E9AC" w14:textId="77777777">
      <w:pPr>
        <w:pStyle w:val="Heading3"/>
      </w:pPr>
      <w:r w:rsidRPr="00E10D12">
        <w:t xml:space="preserve">Equal </w:t>
      </w:r>
      <w:r w:rsidR="009F55F5">
        <w:t>o</w:t>
      </w:r>
      <w:r w:rsidRPr="00E10D12">
        <w:t>pportunities</w:t>
      </w:r>
    </w:p>
    <w:p w:rsidRPr="004F54CF" w:rsidR="00CC3349" w:rsidP="00CC6650" w:rsidRDefault="00E232AF" w14:paraId="43085642" w14:textId="0D764CD1">
      <w:pPr>
        <w:rPr>
          <w:b/>
        </w:rPr>
      </w:pPr>
      <w:r w:rsidRPr="004F54CF">
        <w:rPr>
          <w:rStyle w:val="Strong"/>
          <w:rFonts w:cs="Arial"/>
          <w:b w:val="0"/>
        </w:rPr>
        <w:t xml:space="preserve">The </w:t>
      </w:r>
      <w:r w:rsidR="00764B44">
        <w:rPr>
          <w:rStyle w:val="Strong"/>
          <w:rFonts w:cs="Arial"/>
          <w:b w:val="0"/>
        </w:rPr>
        <w:t>SPCB</w:t>
      </w:r>
      <w:r w:rsidRPr="004F54CF">
        <w:rPr>
          <w:rStyle w:val="Strong"/>
          <w:rFonts w:cs="Arial"/>
          <w:b w:val="0"/>
        </w:rPr>
        <w:t xml:space="preserve"> is committed to promoting equality of opportunity and treatment and to eliminating unfair discrimination in its employment/appointment practices. </w:t>
      </w:r>
    </w:p>
    <w:p w:rsidRPr="004F54CF" w:rsidR="00CC3349" w:rsidP="00CC6650" w:rsidRDefault="00E232AF" w14:paraId="31E1F5AC" w14:textId="4619873D">
      <w:pPr/>
      <w:r w:rsidRPr="1F9659EF" w:rsidR="00E232AF">
        <w:rPr>
          <w:color w:val="000000" w:themeColor="text1" w:themeTint="FF" w:themeShade="FF"/>
        </w:rPr>
        <w:t xml:space="preserve">If you </w:t>
      </w:r>
      <w:r w:rsidRPr="1F9659EF" w:rsidR="00E232AF">
        <w:rPr>
          <w:color w:val="000000" w:themeColor="text1" w:themeTint="FF" w:themeShade="FF"/>
        </w:rPr>
        <w:t>require</w:t>
      </w:r>
      <w:r w:rsidRPr="1F9659EF" w:rsidR="00E232AF">
        <w:rPr>
          <w:color w:val="000000" w:themeColor="text1" w:themeTint="FF" w:themeShade="FF"/>
        </w:rPr>
        <w:t xml:space="preserve"> any of the documentation in an alternative format, or you have a</w:t>
      </w:r>
      <w:r w:rsidR="00E232AF">
        <w:rPr/>
        <w:t>ny que</w:t>
      </w:r>
      <w:r w:rsidR="00BC34A3">
        <w:rPr/>
        <w:t xml:space="preserve">stions </w:t>
      </w:r>
      <w:r w:rsidR="00E232AF">
        <w:rPr/>
        <w:t>about the post or the selection process, please contact</w:t>
      </w:r>
      <w:r w:rsidR="20F4F5A6">
        <w:rPr/>
        <w:t xml:space="preserve"> Kerry Twyman</w:t>
      </w:r>
      <w:r w:rsidR="00E232AF">
        <w:rPr/>
        <w:t>,</w:t>
      </w:r>
      <w:r w:rsidR="5C01D70C">
        <w:rPr/>
        <w:t xml:space="preserve"> Director of Finance and Resilience,</w:t>
      </w:r>
      <w:r w:rsidR="00E232AF">
        <w:rPr/>
        <w:t xml:space="preserve"> </w:t>
      </w:r>
      <w:r w:rsidR="00E232AF">
        <w:rPr/>
        <w:t>The</w:t>
      </w:r>
      <w:r w:rsidR="00E232AF">
        <w:rPr/>
        <w:t xml:space="preserve"> Scottish Parliament, Edinburgh EH99 1SP (telephone </w:t>
      </w:r>
      <w:r w:rsidR="0098647C">
        <w:rPr/>
        <w:t>013</w:t>
      </w:r>
      <w:r w:rsidR="0036209F">
        <w:rPr/>
        <w:t>1</w:t>
      </w:r>
      <w:r w:rsidR="0098647C">
        <w:rPr/>
        <w:t xml:space="preserve"> 348 6</w:t>
      </w:r>
      <w:r w:rsidR="00D12315">
        <w:rPr/>
        <w:t>133</w:t>
      </w:r>
      <w:r w:rsidR="00E232AF">
        <w:rPr/>
        <w:t xml:space="preserve">) or at </w:t>
      </w:r>
      <w:hyperlink r:id="R71d102953ae14006">
        <w:r w:rsidRPr="1F9659EF" w:rsidR="00BC34A3">
          <w:rPr>
            <w:rStyle w:val="Hyperlink"/>
            <w:rFonts w:cs="Arial"/>
          </w:rPr>
          <w:t>andrew.munro@parliament.scot</w:t>
        </w:r>
      </w:hyperlink>
    </w:p>
    <w:p w:rsidRPr="002E3E22" w:rsidR="00CC3349" w:rsidP="00CC6650" w:rsidRDefault="00E232AF" w14:paraId="449A9D34" w14:textId="77777777">
      <w:pPr>
        <w:pStyle w:val="Heading3"/>
      </w:pPr>
      <w:r w:rsidRPr="002E3E22">
        <w:t>The Panel</w:t>
      </w:r>
    </w:p>
    <w:p w:rsidRPr="002E3E22" w:rsidR="00CC3349" w:rsidP="00CC6650" w:rsidRDefault="26992140" w14:paraId="7A8DA5EF" w14:textId="3A7EED0F">
      <w:r>
        <w:t xml:space="preserve">The panel members are </w:t>
      </w:r>
      <w:r w:rsidR="0097175A">
        <w:t xml:space="preserve">Maggie Chapman MSP, </w:t>
      </w:r>
      <w:r w:rsidR="5AD25E0A">
        <w:t>David McGill</w:t>
      </w:r>
      <w:r w:rsidR="0097175A">
        <w:t xml:space="preserve"> and Nicola Killean</w:t>
      </w:r>
      <w:r w:rsidR="001D3E93">
        <w:t>, t</w:t>
      </w:r>
      <w:r w:rsidRPr="009F08B4" w:rsidR="009F08B4">
        <w:t>he Children and Young People’s Commissioner Scotland</w:t>
      </w:r>
      <w:r w:rsidR="001D3E93">
        <w:t>.</w:t>
      </w:r>
      <w:r w:rsidR="5AD25E0A">
        <w:t xml:space="preserve">  </w:t>
      </w:r>
      <w:r w:rsidR="38543388">
        <w:t xml:space="preserve"> </w:t>
      </w:r>
      <w:r>
        <w:t xml:space="preserve">    </w:t>
      </w:r>
    </w:p>
    <w:p w:rsidR="00CC3349" w:rsidP="00CC6650" w:rsidRDefault="00E232AF" w14:paraId="213EFF39" w14:textId="77777777">
      <w:pPr>
        <w:pStyle w:val="Heading3"/>
      </w:pPr>
      <w:r w:rsidRPr="004F54CF">
        <w:lastRenderedPageBreak/>
        <w:t>Selection Process</w:t>
      </w:r>
    </w:p>
    <w:p w:rsidR="00474EB2" w:rsidP="00CC6650" w:rsidRDefault="07B03544" w14:paraId="5BA20207" w14:textId="2C82046A">
      <w:pPr>
        <w:rPr>
          <w:rFonts w:cs="Arial"/>
        </w:rPr>
      </w:pPr>
      <w:r w:rsidRPr="097C9567">
        <w:rPr>
          <w:rFonts w:cs="Arial"/>
        </w:rPr>
        <w:t xml:space="preserve">Short listing will take place </w:t>
      </w:r>
      <w:r w:rsidR="001D1EA2">
        <w:rPr>
          <w:rFonts w:cs="Arial"/>
        </w:rPr>
        <w:t>as soon as possible after the closing date for applications</w:t>
      </w:r>
      <w:r w:rsidRPr="097C9567">
        <w:rPr>
          <w:rFonts w:cs="Arial"/>
        </w:rPr>
        <w:t xml:space="preserve">. </w:t>
      </w:r>
      <w:r w:rsidRPr="097C9567" w:rsidR="30D2A493">
        <w:rPr>
          <w:rFonts w:cs="Arial"/>
        </w:rPr>
        <w:t>The applicants who appear from the information provided to have the best skills and knowledge for the post</w:t>
      </w:r>
      <w:r w:rsidRPr="097C9567" w:rsidR="4AAA81CF">
        <w:rPr>
          <w:rFonts w:cs="Arial"/>
        </w:rPr>
        <w:t>s</w:t>
      </w:r>
      <w:r w:rsidRPr="097C9567" w:rsidR="30D2A493">
        <w:rPr>
          <w:rFonts w:cs="Arial"/>
        </w:rPr>
        <w:t xml:space="preserve"> will be invited to interview. </w:t>
      </w:r>
    </w:p>
    <w:p w:rsidR="00CC3349" w:rsidP="00CC6650" w:rsidRDefault="07B03544" w14:paraId="0B429144" w14:textId="4D76EA70">
      <w:pPr>
        <w:rPr>
          <w:rFonts w:cs="Arial"/>
        </w:rPr>
      </w:pPr>
      <w:r w:rsidRPr="28EE6CD2" w:rsidR="07B03544">
        <w:rPr>
          <w:rFonts w:cs="Arial"/>
        </w:rPr>
        <w:t xml:space="preserve">Interviews will be held on </w:t>
      </w:r>
      <w:r w:rsidRPr="28EE6CD2" w:rsidR="005620C5">
        <w:rPr>
          <w:rFonts w:cs="Arial"/>
          <w:b w:val="1"/>
          <w:bCs w:val="1"/>
        </w:rPr>
        <w:t>Friday, 30 October</w:t>
      </w:r>
      <w:r w:rsidRPr="28EE6CD2" w:rsidR="5E6DE81C">
        <w:rPr>
          <w:rFonts w:cs="Arial"/>
          <w:b w:val="1"/>
          <w:bCs w:val="1"/>
        </w:rPr>
        <w:t xml:space="preserve"> </w:t>
      </w:r>
      <w:r w:rsidRPr="28EE6CD2" w:rsidR="07B03544">
        <w:rPr>
          <w:rFonts w:cs="Arial"/>
          <w:b w:val="1"/>
          <w:bCs w:val="1"/>
        </w:rPr>
        <w:t>at the Scottish Parliament.</w:t>
      </w:r>
      <w:r w:rsidRPr="28EE6CD2" w:rsidR="07B03544">
        <w:rPr>
          <w:rFonts w:cs="Arial"/>
        </w:rPr>
        <w:t xml:space="preserve">   </w:t>
      </w:r>
    </w:p>
    <w:p w:rsidR="00CC3349" w:rsidP="00CC6650" w:rsidRDefault="00E232AF" w14:paraId="13CB8E2F" w14:textId="387E4132">
      <w:pPr>
        <w:rPr>
          <w:rFonts w:cs="Arial"/>
          <w:szCs w:val="24"/>
        </w:rPr>
      </w:pPr>
      <w:r w:rsidRPr="009F55F5">
        <w:rPr>
          <w:rFonts w:cs="Arial"/>
          <w:b/>
          <w:szCs w:val="24"/>
        </w:rPr>
        <w:t>Please note</w:t>
      </w:r>
      <w:r>
        <w:rPr>
          <w:rFonts w:cs="Arial"/>
          <w:szCs w:val="24"/>
        </w:rPr>
        <w:t xml:space="preserve"> </w:t>
      </w:r>
      <w:r w:rsidR="009F55F5">
        <w:rPr>
          <w:rFonts w:cs="Arial"/>
          <w:szCs w:val="24"/>
        </w:rPr>
        <w:t>w</w:t>
      </w:r>
      <w:r w:rsidRPr="000B50FB">
        <w:rPr>
          <w:rFonts w:cs="Arial"/>
          <w:szCs w:val="24"/>
        </w:rPr>
        <w:t>e</w:t>
      </w:r>
      <w:r>
        <w:rPr>
          <w:rFonts w:cs="Arial"/>
          <w:szCs w:val="24"/>
        </w:rPr>
        <w:t xml:space="preserve"> do not reimburse travel or other expenses to attend interview</w:t>
      </w:r>
      <w:r w:rsidR="00B67827">
        <w:rPr>
          <w:rFonts w:cs="Arial"/>
          <w:szCs w:val="24"/>
        </w:rPr>
        <w:t>,</w:t>
      </w:r>
      <w:r>
        <w:rPr>
          <w:rFonts w:cs="Arial"/>
          <w:szCs w:val="24"/>
        </w:rPr>
        <w:t xml:space="preserve"> but we would be happy to explore alternative arrangements if this causes you difficulty.</w:t>
      </w:r>
    </w:p>
    <w:p w:rsidR="003457C5" w:rsidP="00CC6650" w:rsidRDefault="003457C5" w14:paraId="0B174246" w14:textId="77777777">
      <w:pPr>
        <w:rPr>
          <w:rFonts w:cs="Arial"/>
          <w:szCs w:val="24"/>
        </w:rPr>
      </w:pPr>
      <w:r>
        <w:rPr>
          <w:rFonts w:cs="Arial"/>
          <w:szCs w:val="24"/>
        </w:rPr>
        <w:t>An offer of appointment will be made</w:t>
      </w:r>
      <w:r w:rsidRPr="00452BA1">
        <w:rPr>
          <w:rFonts w:cs="Arial"/>
          <w:szCs w:val="24"/>
        </w:rPr>
        <w:t xml:space="preserve"> </w:t>
      </w:r>
      <w:r>
        <w:rPr>
          <w:rFonts w:cs="Arial"/>
          <w:szCs w:val="24"/>
        </w:rPr>
        <w:t xml:space="preserve">following the satisfactory completion of pre-appointment checks.  </w:t>
      </w:r>
      <w:r w:rsidRPr="00452BA1">
        <w:rPr>
          <w:rFonts w:cs="Arial"/>
          <w:szCs w:val="24"/>
        </w:rPr>
        <w:t xml:space="preserve">  </w:t>
      </w:r>
    </w:p>
    <w:p w:rsidRPr="004F54CF" w:rsidR="00CC3349" w:rsidP="00CC6650" w:rsidRDefault="00E232AF" w14:paraId="2729F45E" w14:textId="2F4C0965">
      <w:pPr>
        <w:pStyle w:val="Heading3"/>
      </w:pPr>
      <w:r>
        <w:t xml:space="preserve">Submitting your </w:t>
      </w:r>
      <w:r w:rsidR="512CEB71">
        <w:t>application</w:t>
      </w:r>
    </w:p>
    <w:p w:rsidRPr="004F54CF" w:rsidR="00CC3349" w:rsidP="00CC6650" w:rsidRDefault="00E232AF" w14:paraId="0F907965" w14:textId="77777777">
      <w:pPr>
        <w:rPr>
          <w:rFonts w:cs="Arial"/>
          <w:szCs w:val="24"/>
        </w:rPr>
      </w:pPr>
      <w:r w:rsidRPr="004F54CF">
        <w:rPr>
          <w:rFonts w:cs="Arial"/>
          <w:szCs w:val="24"/>
        </w:rPr>
        <w:t>Please ensure you complete and return all the necessary documentation</w:t>
      </w:r>
      <w:r>
        <w:rPr>
          <w:rFonts w:cs="Arial"/>
          <w:szCs w:val="24"/>
        </w:rPr>
        <w:t>-</w:t>
      </w:r>
    </w:p>
    <w:p w:rsidR="00512EC7" w:rsidP="00CC6650" w:rsidRDefault="00512EC7" w14:paraId="1A8BBF49" w14:textId="77777777">
      <w:pPr>
        <w:pStyle w:val="ListParagraph"/>
        <w:numPr>
          <w:ilvl w:val="0"/>
          <w:numId w:val="3"/>
        </w:numPr>
        <w:jc w:val="left"/>
        <w:rPr>
          <w:rFonts w:cs="Arial"/>
          <w:szCs w:val="24"/>
        </w:rPr>
      </w:pPr>
      <w:r>
        <w:rPr>
          <w:rFonts w:cs="Arial"/>
          <w:szCs w:val="24"/>
        </w:rPr>
        <w:t>CV</w:t>
      </w:r>
    </w:p>
    <w:p w:rsidR="00512EC7" w:rsidP="00CC6650" w:rsidRDefault="004A1459" w14:paraId="67C12816" w14:textId="4508A6DC">
      <w:pPr>
        <w:pStyle w:val="ListParagraph"/>
        <w:numPr>
          <w:ilvl w:val="0"/>
          <w:numId w:val="3"/>
        </w:numPr>
        <w:jc w:val="left"/>
        <w:rPr>
          <w:rFonts w:cs="Arial"/>
          <w:szCs w:val="24"/>
        </w:rPr>
      </w:pPr>
      <w:r>
        <w:rPr>
          <w:rFonts w:cs="Arial"/>
          <w:szCs w:val="24"/>
        </w:rPr>
        <w:t>c</w:t>
      </w:r>
      <w:r w:rsidR="00512EC7">
        <w:rPr>
          <w:rFonts w:cs="Arial"/>
          <w:szCs w:val="24"/>
        </w:rPr>
        <w:t>overing letter on why you have applied</w:t>
      </w:r>
      <w:r w:rsidR="00474EB2">
        <w:rPr>
          <w:rFonts w:cs="Arial"/>
          <w:szCs w:val="24"/>
        </w:rPr>
        <w:t xml:space="preserve"> and what you will bring to the role</w:t>
      </w:r>
    </w:p>
    <w:p w:rsidRPr="009F55F5" w:rsidR="00CC3349" w:rsidP="00CC6650" w:rsidRDefault="00E232AF" w14:paraId="3E2B28A1" w14:textId="5C98AA11">
      <w:pPr>
        <w:pStyle w:val="ListParagraph"/>
        <w:numPr>
          <w:ilvl w:val="0"/>
          <w:numId w:val="3"/>
        </w:numPr>
        <w:jc w:val="left"/>
        <w:rPr>
          <w:rFonts w:cs="Arial"/>
          <w:szCs w:val="24"/>
        </w:rPr>
      </w:pPr>
      <w:r>
        <w:rPr>
          <w:rFonts w:cs="Arial"/>
          <w:szCs w:val="24"/>
        </w:rPr>
        <w:t>t</w:t>
      </w:r>
      <w:r w:rsidRPr="009F55F5">
        <w:rPr>
          <w:rFonts w:cs="Arial"/>
          <w:szCs w:val="24"/>
        </w:rPr>
        <w:t>he Equal Opportunities Monitoring Form (this is voluntary)</w:t>
      </w:r>
    </w:p>
    <w:p w:rsidRPr="009F55F5" w:rsidR="00CC3349" w:rsidP="00CC6650" w:rsidRDefault="00E232AF" w14:paraId="18C28BFF" w14:textId="77777777">
      <w:pPr>
        <w:pStyle w:val="ListParagraph"/>
        <w:numPr>
          <w:ilvl w:val="0"/>
          <w:numId w:val="3"/>
        </w:numPr>
        <w:jc w:val="left"/>
        <w:rPr>
          <w:rFonts w:cs="Arial"/>
          <w:szCs w:val="24"/>
        </w:rPr>
      </w:pPr>
      <w:r>
        <w:rPr>
          <w:rFonts w:cs="Arial"/>
          <w:szCs w:val="24"/>
        </w:rPr>
        <w:t>t</w:t>
      </w:r>
      <w:r w:rsidRPr="009F55F5">
        <w:rPr>
          <w:rFonts w:cs="Arial"/>
          <w:szCs w:val="24"/>
        </w:rPr>
        <w:t>he Political Activity Form</w:t>
      </w:r>
    </w:p>
    <w:p w:rsidRPr="009F55F5" w:rsidR="00CC3349" w:rsidP="00CC6650" w:rsidRDefault="00E232AF" w14:paraId="7A817180" w14:textId="77777777">
      <w:pPr>
        <w:pStyle w:val="ListParagraph"/>
        <w:numPr>
          <w:ilvl w:val="0"/>
          <w:numId w:val="3"/>
        </w:numPr>
        <w:jc w:val="left"/>
        <w:rPr>
          <w:rFonts w:cs="Arial"/>
          <w:szCs w:val="24"/>
        </w:rPr>
      </w:pPr>
      <w:r>
        <w:rPr>
          <w:rFonts w:cs="Arial"/>
          <w:szCs w:val="24"/>
        </w:rPr>
        <w:t>a</w:t>
      </w:r>
      <w:r w:rsidRPr="009F55F5">
        <w:rPr>
          <w:rFonts w:cs="Arial"/>
          <w:szCs w:val="24"/>
        </w:rPr>
        <w:t xml:space="preserve">ny additional </w:t>
      </w:r>
      <w:r>
        <w:rPr>
          <w:rFonts w:cs="Arial"/>
          <w:szCs w:val="24"/>
        </w:rPr>
        <w:t>i</w:t>
      </w:r>
      <w:r w:rsidRPr="009F55F5">
        <w:rPr>
          <w:rFonts w:cs="Arial"/>
          <w:szCs w:val="24"/>
        </w:rPr>
        <w:t xml:space="preserve">nformation. </w:t>
      </w:r>
    </w:p>
    <w:p w:rsidRPr="009F55F5" w:rsidR="009F55F5" w:rsidP="00CC6650" w:rsidRDefault="009F55F5" w14:paraId="52EC40B9" w14:textId="77777777">
      <w:pPr>
        <w:spacing w:after="0" w:line="240" w:lineRule="auto"/>
        <w:ind w:left="720"/>
        <w:rPr>
          <w:rFonts w:cs="Arial"/>
          <w:szCs w:val="24"/>
        </w:rPr>
      </w:pPr>
    </w:p>
    <w:p w:rsidRPr="004F54CF" w:rsidR="00CC3349" w:rsidP="00CC6650" w:rsidRDefault="00512EC7" w14:paraId="4C7BD18C" w14:textId="34019D33">
      <w:pPr>
        <w:rPr>
          <w:rFonts w:cs="Arial"/>
          <w:szCs w:val="24"/>
        </w:rPr>
      </w:pPr>
      <w:r>
        <w:rPr>
          <w:rFonts w:cs="Arial"/>
          <w:szCs w:val="24"/>
        </w:rPr>
        <w:t>CVs and covering letters</w:t>
      </w:r>
      <w:r w:rsidRPr="004F54CF" w:rsidR="00E232AF">
        <w:rPr>
          <w:rFonts w:cs="Arial"/>
          <w:szCs w:val="24"/>
        </w:rPr>
        <w:t xml:space="preserve"> can be e-mailed to: </w:t>
      </w:r>
    </w:p>
    <w:p w:rsidRPr="004F54CF" w:rsidR="00CC3349" w:rsidP="00CC6650" w:rsidRDefault="00E232AF" w14:paraId="4522C79E" w14:textId="77777777">
      <w:pPr>
        <w:rPr>
          <w:rFonts w:cs="Arial"/>
          <w:b/>
          <w:szCs w:val="24"/>
        </w:rPr>
      </w:pPr>
      <w:hyperlink w:history="1" r:id="rId23">
        <w:r w:rsidRPr="004F54CF">
          <w:rPr>
            <w:rStyle w:val="Hyperlink"/>
            <w:rFonts w:cs="Arial"/>
            <w:b/>
          </w:rPr>
          <w:t>officeholder.applications@parliament.scot</w:t>
        </w:r>
      </w:hyperlink>
    </w:p>
    <w:p w:rsidRPr="004F54CF" w:rsidR="00CC3349" w:rsidP="00CC6650" w:rsidRDefault="00E232AF" w14:paraId="6250D77B" w14:textId="39B678CE">
      <w:pPr>
        <w:rPr>
          <w:rFonts w:cs="Arial"/>
          <w:szCs w:val="24"/>
        </w:rPr>
      </w:pPr>
      <w:r w:rsidRPr="00E33F0A">
        <w:rPr>
          <w:b/>
        </w:rPr>
        <w:t>If you</w:t>
      </w:r>
      <w:r w:rsidRPr="008A2163">
        <w:t xml:space="preserve"> </w:t>
      </w:r>
      <w:r w:rsidRPr="004F54CF">
        <w:rPr>
          <w:rFonts w:cs="Arial"/>
          <w:b/>
          <w:szCs w:val="24"/>
        </w:rPr>
        <w:t xml:space="preserve">submit your </w:t>
      </w:r>
      <w:r w:rsidR="00512EC7">
        <w:rPr>
          <w:rFonts w:cs="Arial"/>
          <w:b/>
          <w:szCs w:val="24"/>
        </w:rPr>
        <w:t>CV</w:t>
      </w:r>
      <w:r w:rsidRPr="004F54CF">
        <w:rPr>
          <w:rFonts w:cs="Arial"/>
          <w:b/>
          <w:szCs w:val="24"/>
        </w:rPr>
        <w:t xml:space="preserve"> </w:t>
      </w:r>
      <w:r w:rsidR="00C96A50">
        <w:rPr>
          <w:rFonts w:cs="Arial"/>
          <w:b/>
          <w:szCs w:val="24"/>
        </w:rPr>
        <w:t xml:space="preserve">and other documentation </w:t>
      </w:r>
      <w:r w:rsidRPr="004F54CF">
        <w:rPr>
          <w:rFonts w:cs="Arial"/>
          <w:b/>
          <w:szCs w:val="24"/>
        </w:rPr>
        <w:t>via e-mail, please ensure that you receive an e-mail acknowledgement from us.</w:t>
      </w:r>
      <w:r w:rsidRPr="004F54CF">
        <w:rPr>
          <w:rFonts w:cs="Arial"/>
          <w:szCs w:val="24"/>
        </w:rPr>
        <w:t xml:space="preserve">  </w:t>
      </w:r>
    </w:p>
    <w:p w:rsidRPr="004F54CF" w:rsidR="00CC3349" w:rsidP="00CC6650" w:rsidRDefault="00512EC7" w14:paraId="526776C7" w14:textId="2B6C42BD">
      <w:pPr>
        <w:rPr>
          <w:rFonts w:cs="Arial"/>
          <w:szCs w:val="24"/>
        </w:rPr>
      </w:pPr>
      <w:r>
        <w:rPr>
          <w:rFonts w:cs="Arial"/>
          <w:szCs w:val="24"/>
        </w:rPr>
        <w:t>Post your CV</w:t>
      </w:r>
      <w:r w:rsidR="000331BE">
        <w:rPr>
          <w:rFonts w:cs="Arial"/>
          <w:szCs w:val="24"/>
        </w:rPr>
        <w:t>, covering letter</w:t>
      </w:r>
      <w:r>
        <w:rPr>
          <w:rFonts w:cs="Arial"/>
          <w:szCs w:val="24"/>
        </w:rPr>
        <w:t xml:space="preserve"> and </w:t>
      </w:r>
      <w:r w:rsidR="000331BE">
        <w:rPr>
          <w:rFonts w:cs="Arial"/>
          <w:szCs w:val="24"/>
        </w:rPr>
        <w:t>other documents</w:t>
      </w:r>
      <w:r>
        <w:rPr>
          <w:rFonts w:cs="Arial"/>
          <w:szCs w:val="24"/>
        </w:rPr>
        <w:t xml:space="preserve"> to - </w:t>
      </w:r>
    </w:p>
    <w:p w:rsidRPr="004F54CF" w:rsidR="00CC3349" w:rsidP="00CC6650" w:rsidRDefault="00E232AF" w14:paraId="66449C1D" w14:textId="77777777">
      <w:pPr>
        <w:rPr>
          <w:rFonts w:cs="Arial"/>
          <w:szCs w:val="24"/>
        </w:rPr>
      </w:pPr>
      <w:r w:rsidRPr="004F54CF">
        <w:rPr>
          <w:rFonts w:cs="Arial"/>
          <w:szCs w:val="24"/>
        </w:rPr>
        <w:t>The Scottish Parliament</w:t>
      </w:r>
      <w:r w:rsidR="009F55F5">
        <w:rPr>
          <w:rFonts w:cs="Arial"/>
          <w:szCs w:val="24"/>
        </w:rPr>
        <w:br/>
      </w:r>
      <w:r w:rsidRPr="004F54CF">
        <w:rPr>
          <w:rFonts w:cs="Arial"/>
          <w:szCs w:val="24"/>
        </w:rPr>
        <w:t>Officeholder Services</w:t>
      </w:r>
      <w:r w:rsidR="009F55F5">
        <w:rPr>
          <w:rFonts w:cs="Arial"/>
          <w:szCs w:val="24"/>
        </w:rPr>
        <w:br/>
      </w:r>
      <w:r w:rsidRPr="004F54CF">
        <w:rPr>
          <w:rFonts w:cs="Arial"/>
          <w:szCs w:val="24"/>
        </w:rPr>
        <w:t>Room Q2.03</w:t>
      </w:r>
      <w:r w:rsidR="009F55F5">
        <w:rPr>
          <w:rFonts w:cs="Arial"/>
          <w:szCs w:val="24"/>
        </w:rPr>
        <w:br/>
      </w:r>
      <w:r w:rsidRPr="004F54CF">
        <w:rPr>
          <w:rFonts w:cs="Arial"/>
          <w:szCs w:val="24"/>
        </w:rPr>
        <w:t>Edinburgh</w:t>
      </w:r>
      <w:r w:rsidR="009F55F5">
        <w:rPr>
          <w:rFonts w:cs="Arial"/>
          <w:szCs w:val="24"/>
        </w:rPr>
        <w:br/>
      </w:r>
      <w:r w:rsidRPr="004F54CF">
        <w:rPr>
          <w:rFonts w:cs="Arial"/>
          <w:szCs w:val="24"/>
        </w:rPr>
        <w:t>EH99 1SP</w:t>
      </w:r>
    </w:p>
    <w:p w:rsidR="00CC3349" w:rsidP="00CC6650" w:rsidRDefault="07B03544" w14:paraId="7125ECFC" w14:textId="28335CA2">
      <w:pPr>
        <w:rPr>
          <w:rFonts w:cs="Arial"/>
          <w:b/>
          <w:bCs/>
        </w:rPr>
      </w:pPr>
      <w:r w:rsidRPr="097C9567">
        <w:rPr>
          <w:rFonts w:cs="Arial"/>
        </w:rPr>
        <w:t xml:space="preserve">The closing date for applications is </w:t>
      </w:r>
      <w:r w:rsidRPr="097C9567">
        <w:rPr>
          <w:rFonts w:cs="Arial"/>
          <w:b/>
          <w:bCs/>
        </w:rPr>
        <w:t xml:space="preserve">12 noon on </w:t>
      </w:r>
      <w:r w:rsidR="00CC6650">
        <w:rPr>
          <w:rFonts w:cs="Arial"/>
          <w:b/>
          <w:bCs/>
        </w:rPr>
        <w:t>Monday, 28 September 2026.</w:t>
      </w:r>
      <w:r w:rsidRPr="097C9567">
        <w:rPr>
          <w:rFonts w:cs="Arial"/>
          <w:b/>
          <w:bCs/>
        </w:rPr>
        <w:t xml:space="preserve">  </w:t>
      </w:r>
    </w:p>
    <w:p w:rsidR="009F55F5" w:rsidP="00CC6650" w:rsidRDefault="00E232AF" w14:paraId="6AFFAF00" w14:textId="04910E71">
      <w:pPr>
        <w:rPr>
          <w:rFonts w:eastAsiaTheme="majorEastAsia" w:cstheme="majorBidi"/>
          <w:b/>
          <w:sz w:val="32"/>
          <w:szCs w:val="26"/>
        </w:rPr>
      </w:pPr>
      <w:r w:rsidRPr="004F54CF">
        <w:rPr>
          <w:rFonts w:cs="Arial"/>
          <w:szCs w:val="24"/>
        </w:rPr>
        <w:t xml:space="preserve">Late </w:t>
      </w:r>
      <w:r w:rsidR="00512EC7">
        <w:rPr>
          <w:rFonts w:cs="Arial"/>
          <w:szCs w:val="24"/>
        </w:rPr>
        <w:t>submissions</w:t>
      </w:r>
      <w:r w:rsidRPr="004F54CF">
        <w:rPr>
          <w:rFonts w:cs="Arial"/>
          <w:szCs w:val="24"/>
        </w:rPr>
        <w:t xml:space="preserve"> will not be accepted.</w:t>
      </w:r>
      <w:r>
        <w:br w:type="page"/>
      </w:r>
    </w:p>
    <w:p w:rsidRPr="009F55F5" w:rsidR="00CC3349" w:rsidP="00F35ED5" w:rsidRDefault="00E232AF" w14:paraId="6DE98AE2" w14:textId="5605F7B9">
      <w:pPr>
        <w:pStyle w:val="Heading2"/>
        <w:spacing w:after="0"/>
        <w:jc w:val="both"/>
        <w:rPr>
          <w:szCs w:val="24"/>
        </w:rPr>
      </w:pPr>
      <w:bookmarkStart w:name="_Toc237509936" w:id="10"/>
      <w:r>
        <w:lastRenderedPageBreak/>
        <w:t>Annex A</w:t>
      </w:r>
      <w:r w:rsidR="00F35ED5">
        <w:t xml:space="preserve">: </w:t>
      </w:r>
      <w:r w:rsidR="009F55F5">
        <w:t>T</w:t>
      </w:r>
      <w:r>
        <w:t xml:space="preserve">erms and </w:t>
      </w:r>
      <w:r w:rsidR="009F55F5">
        <w:t>c</w:t>
      </w:r>
      <w:r>
        <w:t xml:space="preserve">onditions of </w:t>
      </w:r>
      <w:r w:rsidR="009F55F5">
        <w:t>a</w:t>
      </w:r>
      <w:r>
        <w:t>ppointment</w:t>
      </w:r>
      <w:bookmarkEnd w:id="10"/>
    </w:p>
    <w:p w:rsidRPr="00F35ED5" w:rsidR="00F35ED5" w:rsidP="00F35ED5" w:rsidRDefault="00F35ED5" w14:paraId="3B2362F6" w14:textId="77777777"/>
    <w:p w:rsidRPr="007748C7" w:rsidR="000771DE" w:rsidP="00CC6650" w:rsidRDefault="000771DE" w14:paraId="4EF9B86A" w14:textId="77777777">
      <w:pPr>
        <w:rPr>
          <w:rFonts w:cs="Arial"/>
          <w:u w:val="single"/>
        </w:rPr>
      </w:pPr>
      <w:r w:rsidRPr="007748C7">
        <w:rPr>
          <w:rFonts w:cs="Arial"/>
          <w:u w:val="single"/>
        </w:rPr>
        <w:t>Status</w:t>
      </w:r>
    </w:p>
    <w:p w:rsidR="000771DE" w:rsidP="00CC6650" w:rsidRDefault="000771DE" w14:paraId="5DC97E1C" w14:textId="3AD9DC9F">
      <w:pPr>
        <w:rPr>
          <w:rFonts w:cs="Arial"/>
        </w:rPr>
      </w:pPr>
      <w:r>
        <w:rPr>
          <w:rFonts w:cs="Arial"/>
        </w:rPr>
        <w:t xml:space="preserve">The appointment will not be construed in any way as constituting a contract of employment between the appointee and the </w:t>
      </w:r>
      <w:r w:rsidR="00214482">
        <w:rPr>
          <w:rFonts w:cs="Arial"/>
        </w:rPr>
        <w:t>SPCB</w:t>
      </w:r>
      <w:r>
        <w:rPr>
          <w:rFonts w:cs="Arial"/>
        </w:rPr>
        <w:t>.</w:t>
      </w:r>
    </w:p>
    <w:p w:rsidRPr="007748C7" w:rsidR="000771DE" w:rsidP="00CC6650" w:rsidRDefault="000771DE" w14:paraId="5F68CCF3" w14:textId="77777777">
      <w:pPr>
        <w:rPr>
          <w:rFonts w:cs="Arial"/>
          <w:u w:val="single"/>
        </w:rPr>
      </w:pPr>
      <w:r w:rsidRPr="007748C7">
        <w:rPr>
          <w:rFonts w:cs="Arial"/>
          <w:u w:val="single"/>
        </w:rPr>
        <w:t>Length of Appointment</w:t>
      </w:r>
    </w:p>
    <w:p w:rsidR="000771DE" w:rsidP="00CC6650" w:rsidRDefault="000771DE" w14:paraId="4ABC107F" w14:textId="49538F2D">
      <w:pPr>
        <w:rPr>
          <w:rFonts w:cs="Arial"/>
        </w:rPr>
      </w:pPr>
      <w:r w:rsidRPr="00452BA1">
        <w:rPr>
          <w:rFonts w:cs="Arial"/>
        </w:rPr>
        <w:t xml:space="preserve">The </w:t>
      </w:r>
      <w:r>
        <w:rPr>
          <w:rFonts w:cs="Arial"/>
        </w:rPr>
        <w:t>appointment is offered on the basis of a 3-year term</w:t>
      </w:r>
      <w:r w:rsidR="006B2C83">
        <w:rPr>
          <w:rFonts w:cs="Arial"/>
        </w:rPr>
        <w:t>,</w:t>
      </w:r>
      <w:r>
        <w:rPr>
          <w:rFonts w:cs="Arial"/>
        </w:rPr>
        <w:t xml:space="preserve"> with the possibility of reappointment for a further term.  </w:t>
      </w:r>
    </w:p>
    <w:p w:rsidRPr="00452BA1" w:rsidR="000771DE" w:rsidP="00CC6650" w:rsidRDefault="252D9306" w14:paraId="28A53E79" w14:textId="65D1B213">
      <w:pPr>
        <w:rPr>
          <w:rFonts w:cs="Arial"/>
        </w:rPr>
      </w:pPr>
      <w:r w:rsidRPr="6E059C30">
        <w:rPr>
          <w:rFonts w:cs="Arial"/>
        </w:rPr>
        <w:t xml:space="preserve">The successful candidate will be expected to take up appointment in </w:t>
      </w:r>
      <w:r w:rsidR="00CC6650">
        <w:rPr>
          <w:rFonts w:cs="Arial"/>
        </w:rPr>
        <w:t>Winter 2026</w:t>
      </w:r>
      <w:r w:rsidRPr="6E059C30">
        <w:rPr>
          <w:rFonts w:cs="Arial"/>
        </w:rPr>
        <w:t>.</w:t>
      </w:r>
    </w:p>
    <w:p w:rsidRPr="007748C7" w:rsidR="000771DE" w:rsidP="00CC6650" w:rsidRDefault="000771DE" w14:paraId="386EC993" w14:textId="77777777">
      <w:pPr>
        <w:rPr>
          <w:rFonts w:cs="Arial"/>
          <w:u w:val="single"/>
        </w:rPr>
      </w:pPr>
      <w:r>
        <w:rPr>
          <w:rFonts w:cs="Arial"/>
          <w:u w:val="single"/>
        </w:rPr>
        <w:t>Daily fee rate</w:t>
      </w:r>
    </w:p>
    <w:p w:rsidR="000771DE" w:rsidP="00CC6650" w:rsidRDefault="252D9306" w14:paraId="3637D6CC" w14:textId="1707CAF0">
      <w:pPr>
        <w:rPr>
          <w:rFonts w:cs="Arial"/>
        </w:rPr>
      </w:pPr>
      <w:r w:rsidRPr="6E059C30">
        <w:rPr>
          <w:rFonts w:cs="Arial"/>
        </w:rPr>
        <w:t xml:space="preserve">The daily fee rate is </w:t>
      </w:r>
      <w:r w:rsidRPr="00CC6650">
        <w:rPr>
          <w:rFonts w:cs="Arial"/>
        </w:rPr>
        <w:t>£</w:t>
      </w:r>
      <w:r w:rsidRPr="00CC6650" w:rsidR="15FBF8A0">
        <w:rPr>
          <w:rFonts w:cs="Arial"/>
        </w:rPr>
        <w:t>3</w:t>
      </w:r>
      <w:r w:rsidRPr="00CC6650" w:rsidR="00CC6650">
        <w:rPr>
          <w:rFonts w:cs="Arial"/>
        </w:rPr>
        <w:t>90.31</w:t>
      </w:r>
      <w:r w:rsidRPr="6E059C30">
        <w:rPr>
          <w:rFonts w:cs="Arial"/>
        </w:rPr>
        <w:t xml:space="preserve"> which may be reviewed by the </w:t>
      </w:r>
      <w:r w:rsidRPr="6E059C30" w:rsidR="0BB89B13">
        <w:rPr>
          <w:rFonts w:cs="Arial"/>
        </w:rPr>
        <w:t>SPCB.</w:t>
      </w:r>
    </w:p>
    <w:p w:rsidRPr="001810F2" w:rsidR="000771DE" w:rsidP="00CC6650" w:rsidRDefault="000771DE" w14:paraId="5FF62939" w14:textId="77777777">
      <w:pPr>
        <w:rPr>
          <w:rFonts w:cs="Arial"/>
          <w:u w:val="single"/>
        </w:rPr>
      </w:pPr>
      <w:r w:rsidRPr="001810F2">
        <w:rPr>
          <w:rFonts w:cs="Arial"/>
          <w:u w:val="single"/>
        </w:rPr>
        <w:t>Expenses</w:t>
      </w:r>
    </w:p>
    <w:p w:rsidR="000771DE" w:rsidP="00CC6650" w:rsidRDefault="000771DE" w14:paraId="4F40D85E" w14:textId="7C93AF11">
      <w:r>
        <w:t>E</w:t>
      </w:r>
      <w:r w:rsidRPr="003D0210">
        <w:t xml:space="preserve">xpenses that </w:t>
      </w:r>
      <w:r w:rsidR="00214482">
        <w:t>are</w:t>
      </w:r>
      <w:r w:rsidRPr="003D0210">
        <w:t xml:space="preserve"> actually and necessarily incur</w:t>
      </w:r>
      <w:r w:rsidR="00214482">
        <w:t>red</w:t>
      </w:r>
      <w:r>
        <w:t xml:space="preserve"> </w:t>
      </w:r>
      <w:r w:rsidRPr="003D0210">
        <w:t>in connection with your official dut</w:t>
      </w:r>
      <w:r>
        <w:t>ies</w:t>
      </w:r>
      <w:r w:rsidRPr="003D0210">
        <w:t xml:space="preserve"> </w:t>
      </w:r>
      <w:r>
        <w:t xml:space="preserve">will be reimbursed e.g.- </w:t>
      </w:r>
    </w:p>
    <w:p w:rsidR="000771DE" w:rsidP="00CC6650" w:rsidRDefault="000771DE" w14:paraId="37C2906C" w14:textId="77777777">
      <w:pPr>
        <w:numPr>
          <w:ilvl w:val="0"/>
          <w:numId w:val="13"/>
        </w:numPr>
        <w:tabs>
          <w:tab w:val="left" w:pos="720"/>
          <w:tab w:val="left" w:pos="1440"/>
          <w:tab w:val="left" w:pos="2160"/>
          <w:tab w:val="left" w:pos="2880"/>
          <w:tab w:val="left" w:pos="4680"/>
          <w:tab w:val="left" w:pos="5400"/>
          <w:tab w:val="right" w:pos="9000"/>
        </w:tabs>
        <w:spacing w:line="240" w:lineRule="atLeast"/>
      </w:pPr>
      <w:r>
        <w:t>travel to and from home to the Parliament; and</w:t>
      </w:r>
    </w:p>
    <w:p w:rsidR="000771DE" w:rsidP="00CC6650" w:rsidRDefault="000771DE" w14:paraId="3E2B534E" w14:textId="77777777">
      <w:pPr>
        <w:numPr>
          <w:ilvl w:val="0"/>
          <w:numId w:val="13"/>
        </w:numPr>
        <w:tabs>
          <w:tab w:val="left" w:pos="720"/>
          <w:tab w:val="left" w:pos="1440"/>
          <w:tab w:val="left" w:pos="2160"/>
          <w:tab w:val="left" w:pos="2880"/>
          <w:tab w:val="left" w:pos="4680"/>
          <w:tab w:val="left" w:pos="5400"/>
          <w:tab w:val="right" w:pos="9000"/>
        </w:tabs>
        <w:spacing w:line="240" w:lineRule="atLeast"/>
      </w:pPr>
      <w:r>
        <w:t>travel and subsistence when you are required to work at other locations.</w:t>
      </w:r>
    </w:p>
    <w:p w:rsidRPr="00452BA1" w:rsidR="000771DE" w:rsidP="00CC6650" w:rsidRDefault="000771DE" w14:paraId="4F9FAA36" w14:textId="77777777">
      <w:pPr>
        <w:rPr>
          <w:rFonts w:cs="Arial"/>
          <w:szCs w:val="24"/>
          <w:u w:val="single"/>
        </w:rPr>
      </w:pPr>
      <w:r w:rsidRPr="00452BA1">
        <w:rPr>
          <w:rFonts w:cs="Arial"/>
          <w:szCs w:val="24"/>
          <w:u w:val="single"/>
        </w:rPr>
        <w:t>Location</w:t>
      </w:r>
    </w:p>
    <w:p w:rsidR="00214482" w:rsidP="00CC6650" w:rsidRDefault="000771DE" w14:paraId="7D631ADE" w14:textId="77777777">
      <w:pPr>
        <w:rPr>
          <w:rFonts w:cs="Arial"/>
          <w:szCs w:val="24"/>
        </w:rPr>
      </w:pPr>
      <w:r>
        <w:rPr>
          <w:rFonts w:cs="Arial"/>
          <w:szCs w:val="24"/>
        </w:rPr>
        <w:t>The Scottish Parliament is based</w:t>
      </w:r>
      <w:r w:rsidRPr="00452BA1">
        <w:rPr>
          <w:rFonts w:cs="Arial"/>
          <w:szCs w:val="24"/>
        </w:rPr>
        <w:t xml:space="preserve"> </w:t>
      </w:r>
      <w:r>
        <w:rPr>
          <w:rFonts w:cs="Arial"/>
          <w:szCs w:val="24"/>
        </w:rPr>
        <w:t xml:space="preserve">in Edinburgh.  </w:t>
      </w:r>
    </w:p>
    <w:p w:rsidR="005B4513" w:rsidP="00CC6650" w:rsidRDefault="66EF8B41" w14:paraId="2B98A951" w14:textId="576BA4F0">
      <w:pPr>
        <w:rPr>
          <w:rFonts w:cs="Arial"/>
        </w:rPr>
      </w:pPr>
      <w:r w:rsidRPr="0C598604">
        <w:rPr>
          <w:rFonts w:cs="Arial"/>
        </w:rPr>
        <w:t>Five</w:t>
      </w:r>
      <w:r w:rsidRPr="0C598604" w:rsidR="252D9306">
        <w:rPr>
          <w:rFonts w:cs="Arial"/>
        </w:rPr>
        <w:t xml:space="preserve"> of the officeholders are </w:t>
      </w:r>
      <w:r w:rsidRPr="0C598604" w:rsidR="05EC1CD2">
        <w:rPr>
          <w:rFonts w:cs="Arial"/>
        </w:rPr>
        <w:t>co-</w:t>
      </w:r>
      <w:r w:rsidRPr="0C598604" w:rsidR="71BF06A6">
        <w:rPr>
          <w:rFonts w:cs="Arial"/>
        </w:rPr>
        <w:t>located</w:t>
      </w:r>
      <w:r w:rsidRPr="0C598604" w:rsidR="252D9306">
        <w:rPr>
          <w:rFonts w:cs="Arial"/>
        </w:rPr>
        <w:t xml:space="preserve"> </w:t>
      </w:r>
      <w:r w:rsidRPr="0C598604" w:rsidR="39FA7E2F">
        <w:rPr>
          <w:rFonts w:cs="Arial"/>
        </w:rPr>
        <w:t>at Bridgeside House, Mc</w:t>
      </w:r>
      <w:r w:rsidRPr="0C598604" w:rsidR="10BA0BC3">
        <w:rPr>
          <w:rFonts w:cs="Arial"/>
        </w:rPr>
        <w:t>D</w:t>
      </w:r>
      <w:r w:rsidRPr="0C598604" w:rsidR="39FA7E2F">
        <w:rPr>
          <w:rFonts w:cs="Arial"/>
        </w:rPr>
        <w:t>onald Road</w:t>
      </w:r>
      <w:r w:rsidRPr="0C598604" w:rsidR="14FA743A">
        <w:rPr>
          <w:rFonts w:cs="Arial"/>
        </w:rPr>
        <w:t xml:space="preserve"> in Edinburgh</w:t>
      </w:r>
      <w:r w:rsidRPr="0C598604" w:rsidR="1E163802">
        <w:rPr>
          <w:rFonts w:cs="Arial"/>
        </w:rPr>
        <w:t xml:space="preserve"> - the</w:t>
      </w:r>
      <w:r w:rsidRPr="0C598604" w:rsidR="14FA743A">
        <w:rPr>
          <w:rFonts w:cs="Arial"/>
        </w:rPr>
        <w:t>y are t</w:t>
      </w:r>
      <w:r w:rsidRPr="0C598604" w:rsidR="252D9306">
        <w:rPr>
          <w:rFonts w:cs="Arial"/>
        </w:rPr>
        <w:t xml:space="preserve">he Scottish Public Services Ombudsman, </w:t>
      </w:r>
      <w:r w:rsidRPr="0C598604" w:rsidR="60D505C0">
        <w:rPr>
          <w:rFonts w:cs="Arial"/>
        </w:rPr>
        <w:t xml:space="preserve">The Patient Safety Commissioner, </w:t>
      </w:r>
      <w:r w:rsidRPr="0C598604" w:rsidR="252D9306">
        <w:rPr>
          <w:rFonts w:cs="Arial"/>
        </w:rPr>
        <w:t xml:space="preserve">the Children’s Commissioner, </w:t>
      </w:r>
      <w:r w:rsidRPr="0C598604" w:rsidR="05EC1CD2">
        <w:rPr>
          <w:rFonts w:cs="Arial"/>
        </w:rPr>
        <w:t xml:space="preserve">the Scottish Biometrics Commissioner </w:t>
      </w:r>
      <w:r w:rsidRPr="0C598604" w:rsidR="252D9306">
        <w:rPr>
          <w:rFonts w:cs="Arial"/>
        </w:rPr>
        <w:t xml:space="preserve">and the Scottish Human Rights Commission. </w:t>
      </w:r>
    </w:p>
    <w:p w:rsidR="001934A1" w:rsidP="00CC6650" w:rsidRDefault="00F514B9" w14:paraId="12AE8728" w14:textId="07F34CAE">
      <w:pPr>
        <w:rPr>
          <w:rFonts w:cs="Arial"/>
          <w:szCs w:val="24"/>
        </w:rPr>
      </w:pPr>
      <w:r>
        <w:rPr>
          <w:rFonts w:cs="Arial"/>
          <w:szCs w:val="24"/>
        </w:rPr>
        <w:t>T</w:t>
      </w:r>
      <w:r w:rsidR="001934A1">
        <w:rPr>
          <w:rFonts w:cs="Arial"/>
          <w:szCs w:val="24"/>
        </w:rPr>
        <w:t>he Commissioner for Ethical Standards in Public Life in Scotland</w:t>
      </w:r>
      <w:r>
        <w:rPr>
          <w:rFonts w:cs="Arial"/>
          <w:szCs w:val="24"/>
        </w:rPr>
        <w:t xml:space="preserve"> is based </w:t>
      </w:r>
      <w:r w:rsidR="00911219">
        <w:rPr>
          <w:rFonts w:cs="Arial"/>
          <w:szCs w:val="24"/>
        </w:rPr>
        <w:t>at</w:t>
      </w:r>
      <w:r w:rsidR="002B4B9A">
        <w:rPr>
          <w:rFonts w:cs="Arial"/>
          <w:szCs w:val="24"/>
        </w:rPr>
        <w:t xml:space="preserve"> Thistle House, Haymarket Terrace, Edinburgh.</w:t>
      </w:r>
    </w:p>
    <w:p w:rsidR="000771DE" w:rsidP="00CC6650" w:rsidRDefault="000771DE" w14:paraId="480DE4CC" w14:textId="310BC531">
      <w:pPr>
        <w:rPr>
          <w:rFonts w:cs="Arial"/>
          <w:szCs w:val="24"/>
        </w:rPr>
      </w:pPr>
      <w:r>
        <w:rPr>
          <w:rFonts w:cs="Arial"/>
          <w:szCs w:val="24"/>
        </w:rPr>
        <w:t>The Scottish Information Commissioner is based in St Andrews.</w:t>
      </w:r>
    </w:p>
    <w:p w:rsidR="001D1EA2" w:rsidP="00CC6650" w:rsidRDefault="001D1EA2" w14:paraId="1EE3ECE7" w14:textId="50E8EB41">
      <w:pPr>
        <w:rPr>
          <w:rFonts w:cs="Arial"/>
          <w:szCs w:val="24"/>
        </w:rPr>
      </w:pPr>
      <w:r>
        <w:rPr>
          <w:rFonts w:cs="Arial"/>
          <w:szCs w:val="24"/>
        </w:rPr>
        <w:t xml:space="preserve">The Standards Commission Scotland and the Electoral Management Board for Scotland are based in the Scottish Parliament. </w:t>
      </w:r>
    </w:p>
    <w:p w:rsidRPr="00452BA1" w:rsidR="000771DE" w:rsidP="00CC6650" w:rsidRDefault="000771DE" w14:paraId="5C0F5F35" w14:textId="77777777">
      <w:pPr>
        <w:keepNext/>
        <w:rPr>
          <w:rFonts w:cs="Arial"/>
          <w:szCs w:val="24"/>
          <w:u w:val="single"/>
        </w:rPr>
      </w:pPr>
      <w:r>
        <w:rPr>
          <w:rFonts w:cs="Arial"/>
          <w:szCs w:val="24"/>
          <w:u w:val="single"/>
        </w:rPr>
        <w:lastRenderedPageBreak/>
        <w:t>Time Commitment</w:t>
      </w:r>
    </w:p>
    <w:p w:rsidR="000F4049" w:rsidP="00CC6650" w:rsidRDefault="000771DE" w14:paraId="784D8442" w14:textId="051897DB">
      <w:pPr>
        <w:keepNext/>
        <w:rPr>
          <w:szCs w:val="24"/>
        </w:rPr>
      </w:pPr>
      <w:r>
        <w:rPr>
          <w:szCs w:val="24"/>
        </w:rPr>
        <w:t>The time commitment for this appointment is approximately 1</w:t>
      </w:r>
      <w:r w:rsidR="00AA39EC">
        <w:rPr>
          <w:szCs w:val="24"/>
        </w:rPr>
        <w:t>5</w:t>
      </w:r>
      <w:r>
        <w:rPr>
          <w:szCs w:val="24"/>
        </w:rPr>
        <w:t xml:space="preserve"> days per annum.  </w:t>
      </w:r>
    </w:p>
    <w:p w:rsidR="000771DE" w:rsidP="00CC6650" w:rsidRDefault="000771DE" w14:paraId="0B1FB2F2" w14:textId="3D92FB3D">
      <w:pPr>
        <w:keepNext/>
        <w:rPr>
          <w:szCs w:val="24"/>
        </w:rPr>
      </w:pPr>
      <w:r>
        <w:rPr>
          <w:szCs w:val="24"/>
        </w:rPr>
        <w:t xml:space="preserve">The </w:t>
      </w:r>
      <w:r w:rsidR="000F4049">
        <w:rPr>
          <w:szCs w:val="24"/>
        </w:rPr>
        <w:t xml:space="preserve">SPCB’s </w:t>
      </w:r>
      <w:r>
        <w:rPr>
          <w:szCs w:val="24"/>
        </w:rPr>
        <w:t>AAB meet</w:t>
      </w:r>
      <w:r w:rsidR="000F4049">
        <w:rPr>
          <w:szCs w:val="24"/>
        </w:rPr>
        <w:t>s</w:t>
      </w:r>
      <w:r>
        <w:rPr>
          <w:szCs w:val="24"/>
        </w:rPr>
        <w:t xml:space="preserve"> formally four times per annum with the option of meeting more frequently</w:t>
      </w:r>
      <w:r w:rsidR="000F4049">
        <w:rPr>
          <w:szCs w:val="24"/>
        </w:rPr>
        <w:t>,</w:t>
      </w:r>
      <w:r>
        <w:rPr>
          <w:szCs w:val="24"/>
        </w:rPr>
        <w:t xml:space="preserve"> if circumstances demand.</w:t>
      </w:r>
    </w:p>
    <w:p w:rsidR="000771DE" w:rsidP="00CC6650" w:rsidRDefault="0058010E" w14:paraId="2FCE1728" w14:textId="4BCE9913">
      <w:pPr>
        <w:keepNext/>
        <w:rPr>
          <w:szCs w:val="24"/>
        </w:rPr>
      </w:pPr>
      <w:r>
        <w:rPr>
          <w:szCs w:val="24"/>
        </w:rPr>
        <w:t xml:space="preserve">The independent </w:t>
      </w:r>
      <w:r w:rsidR="00892675">
        <w:rPr>
          <w:szCs w:val="24"/>
        </w:rPr>
        <w:t xml:space="preserve">AAB </w:t>
      </w:r>
      <w:r w:rsidR="007D3AF1">
        <w:rPr>
          <w:szCs w:val="24"/>
        </w:rPr>
        <w:t xml:space="preserve">members </w:t>
      </w:r>
      <w:r w:rsidR="00417935">
        <w:rPr>
          <w:szCs w:val="24"/>
        </w:rPr>
        <w:t xml:space="preserve">(the </w:t>
      </w:r>
      <w:r>
        <w:rPr>
          <w:szCs w:val="24"/>
        </w:rPr>
        <w:t>c</w:t>
      </w:r>
      <w:r w:rsidR="00417935">
        <w:rPr>
          <w:szCs w:val="24"/>
        </w:rPr>
        <w:t xml:space="preserve">hair and a member or two members) </w:t>
      </w:r>
      <w:r w:rsidR="000771DE">
        <w:rPr>
          <w:szCs w:val="24"/>
        </w:rPr>
        <w:t>will meet with each of the officeholders at least once per annum with the option of meeting more frequently if required.</w:t>
      </w:r>
    </w:p>
    <w:p w:rsidR="000771DE" w:rsidP="00CC6650" w:rsidRDefault="000771DE" w14:paraId="164D0F7F" w14:textId="53EA84A2">
      <w:pPr>
        <w:rPr>
          <w:szCs w:val="24"/>
        </w:rPr>
      </w:pPr>
      <w:r>
        <w:rPr>
          <w:szCs w:val="24"/>
          <w:u w:val="single"/>
        </w:rPr>
        <w:t>Termination of Appointment</w:t>
      </w:r>
    </w:p>
    <w:p w:rsidR="000771DE" w:rsidP="00CC6650" w:rsidRDefault="000771DE" w14:paraId="44823D61" w14:textId="12960750">
      <w:pPr>
        <w:rPr>
          <w:szCs w:val="24"/>
        </w:rPr>
      </w:pPr>
      <w:r>
        <w:rPr>
          <w:szCs w:val="24"/>
        </w:rPr>
        <w:t xml:space="preserve">The appointment is made at the discretion of the </w:t>
      </w:r>
      <w:r w:rsidR="0049095D">
        <w:rPr>
          <w:szCs w:val="24"/>
        </w:rPr>
        <w:t>SPCB</w:t>
      </w:r>
      <w:r>
        <w:rPr>
          <w:szCs w:val="24"/>
        </w:rPr>
        <w:t xml:space="preserve">. Your appointment may be terminated at any time by the </w:t>
      </w:r>
      <w:r w:rsidR="0049095D">
        <w:rPr>
          <w:szCs w:val="24"/>
        </w:rPr>
        <w:t>SPCB</w:t>
      </w:r>
      <w:r>
        <w:rPr>
          <w:szCs w:val="24"/>
        </w:rPr>
        <w:t>, if it so decides.</w:t>
      </w:r>
    </w:p>
    <w:p w:rsidR="000771DE" w:rsidP="00CC6650" w:rsidRDefault="000771DE" w14:paraId="76A9C7D6" w14:textId="4604E089">
      <w:pPr>
        <w:rPr>
          <w:szCs w:val="24"/>
        </w:rPr>
      </w:pPr>
      <w:r>
        <w:rPr>
          <w:szCs w:val="24"/>
        </w:rPr>
        <w:t xml:space="preserve">The appointee may resign </w:t>
      </w:r>
      <w:r w:rsidR="00855E30">
        <w:rPr>
          <w:szCs w:val="24"/>
        </w:rPr>
        <w:t>their</w:t>
      </w:r>
      <w:r>
        <w:rPr>
          <w:szCs w:val="24"/>
        </w:rPr>
        <w:t xml:space="preserve"> appointment by giving at least 3 months’ </w:t>
      </w:r>
      <w:r w:rsidR="0058010E">
        <w:rPr>
          <w:szCs w:val="24"/>
        </w:rPr>
        <w:t xml:space="preserve">written </w:t>
      </w:r>
      <w:r>
        <w:rPr>
          <w:szCs w:val="24"/>
        </w:rPr>
        <w:t xml:space="preserve">notice to the </w:t>
      </w:r>
      <w:r w:rsidR="00855E30">
        <w:rPr>
          <w:szCs w:val="24"/>
        </w:rPr>
        <w:t>SPCB</w:t>
      </w:r>
      <w:r>
        <w:rPr>
          <w:szCs w:val="24"/>
        </w:rPr>
        <w:t>.</w:t>
      </w:r>
    </w:p>
    <w:p w:rsidR="000771DE" w:rsidP="00CC6650" w:rsidRDefault="000771DE" w14:paraId="23776DE4" w14:textId="77777777">
      <w:pPr>
        <w:rPr>
          <w:rFonts w:cs="Arial"/>
          <w:szCs w:val="24"/>
          <w:u w:val="single"/>
        </w:rPr>
      </w:pPr>
      <w:r>
        <w:rPr>
          <w:szCs w:val="24"/>
          <w:u w:val="single"/>
        </w:rPr>
        <w:t>Confidentiality</w:t>
      </w:r>
    </w:p>
    <w:p w:rsidR="000771DE" w:rsidP="00CC6650" w:rsidRDefault="000771DE" w14:paraId="4C8960DF" w14:textId="77777777">
      <w:pPr>
        <w:rPr>
          <w:rFonts w:cs="Arial"/>
        </w:rPr>
      </w:pPr>
      <w:r w:rsidRPr="006C30EC">
        <w:rPr>
          <w:rFonts w:cs="Arial"/>
        </w:rPr>
        <w:t xml:space="preserve">During and after your </w:t>
      </w:r>
      <w:r>
        <w:rPr>
          <w:rFonts w:cs="Arial"/>
        </w:rPr>
        <w:t xml:space="preserve">appointment, you will be subject to an obligation of confidentiality in relation to any information of a confidential nature which comes to your knowledge.  </w:t>
      </w:r>
    </w:p>
    <w:p w:rsidRPr="004F54CF" w:rsidR="000771DE" w:rsidP="00CC6650" w:rsidRDefault="000771DE" w14:paraId="7D072E68" w14:textId="77777777">
      <w:pPr>
        <w:rPr>
          <w:rFonts w:cs="Arial"/>
          <w:szCs w:val="24"/>
          <w:u w:val="single"/>
        </w:rPr>
      </w:pPr>
      <w:r w:rsidRPr="004F54CF">
        <w:rPr>
          <w:rFonts w:cs="Arial"/>
          <w:szCs w:val="24"/>
          <w:u w:val="single"/>
        </w:rPr>
        <w:t>Pension</w:t>
      </w:r>
    </w:p>
    <w:p w:rsidR="000771DE" w:rsidP="00CC6650" w:rsidRDefault="000771DE" w14:paraId="7BFE37B5" w14:textId="77777777">
      <w:pPr>
        <w:rPr>
          <w:rFonts w:cs="Arial"/>
          <w:szCs w:val="24"/>
        </w:rPr>
      </w:pPr>
      <w:r w:rsidRPr="004F54CF">
        <w:rPr>
          <w:rFonts w:cs="Arial"/>
          <w:szCs w:val="24"/>
        </w:rPr>
        <w:t xml:space="preserve">The post is </w:t>
      </w:r>
      <w:r>
        <w:rPr>
          <w:rFonts w:cs="Arial"/>
          <w:szCs w:val="24"/>
        </w:rPr>
        <w:t xml:space="preserve">not </w:t>
      </w:r>
      <w:r w:rsidRPr="004F54CF">
        <w:rPr>
          <w:rFonts w:cs="Arial"/>
          <w:szCs w:val="24"/>
        </w:rPr>
        <w:t xml:space="preserve">pensionable.  </w:t>
      </w:r>
    </w:p>
    <w:p w:rsidR="00855E30" w:rsidP="00CC6650" w:rsidRDefault="00855E30" w14:paraId="1EED0C31" w14:textId="4D66C6BA">
      <w:pPr>
        <w:rPr>
          <w:szCs w:val="24"/>
          <w:u w:val="single"/>
        </w:rPr>
      </w:pPr>
      <w:r>
        <w:rPr>
          <w:szCs w:val="24"/>
          <w:u w:val="single"/>
        </w:rPr>
        <w:br w:type="page"/>
      </w:r>
    </w:p>
    <w:p w:rsidR="00427299" w:rsidP="00F35ED5" w:rsidRDefault="00427299" w14:paraId="0C6AA026" w14:textId="752DE5BE">
      <w:pPr>
        <w:pStyle w:val="Heading2"/>
        <w:rPr>
          <w:szCs w:val="24"/>
        </w:rPr>
      </w:pPr>
      <w:bookmarkStart w:name="_Toc237509937" w:id="11"/>
      <w:r w:rsidRPr="00427299">
        <w:lastRenderedPageBreak/>
        <w:t>A</w:t>
      </w:r>
      <w:r w:rsidR="007C5DD9">
        <w:t>nnex</w:t>
      </w:r>
      <w:r w:rsidRPr="00427299">
        <w:t xml:space="preserve"> B</w:t>
      </w:r>
      <w:r w:rsidR="00F35ED5">
        <w:t xml:space="preserve">: </w:t>
      </w:r>
      <w:r w:rsidR="007C5DD9">
        <w:t xml:space="preserve">SPCB – AAB </w:t>
      </w:r>
      <w:r w:rsidR="00F35ED5">
        <w:t>Terms of Reference</w:t>
      </w:r>
      <w:bookmarkEnd w:id="11"/>
    </w:p>
    <w:p w:rsidR="007C5DD9" w:rsidP="00407E43" w:rsidRDefault="007C5DD9" w14:paraId="433BA359" w14:textId="77777777">
      <w:pPr>
        <w:pStyle w:val="Header"/>
        <w:rPr>
          <w:rFonts w:cs="Arial"/>
          <w:szCs w:val="24"/>
        </w:rPr>
      </w:pPr>
    </w:p>
    <w:p w:rsidRPr="00EC4C00" w:rsidR="00F87900" w:rsidP="00407E43" w:rsidRDefault="00F87900" w14:paraId="2D7DE984" w14:textId="77777777">
      <w:pPr>
        <w:pStyle w:val="Header"/>
        <w:rPr>
          <w:rFonts w:cs="Arial"/>
          <w:szCs w:val="24"/>
        </w:rPr>
      </w:pPr>
      <w:r w:rsidRPr="00EC4C00">
        <w:rPr>
          <w:rFonts w:cs="Arial"/>
          <w:szCs w:val="24"/>
        </w:rPr>
        <w:t>The AAB’s agreed terms of reference are as follows:</w:t>
      </w:r>
    </w:p>
    <w:p w:rsidRPr="00EC4C00" w:rsidR="00F87900" w:rsidP="00407E43" w:rsidRDefault="00F87900" w14:paraId="52744A63" w14:textId="77777777">
      <w:pPr>
        <w:pStyle w:val="Header"/>
        <w:rPr>
          <w:rFonts w:cs="Arial"/>
          <w:szCs w:val="24"/>
        </w:rPr>
      </w:pPr>
    </w:p>
    <w:p w:rsidRPr="00EC4C00" w:rsidR="00F87900" w:rsidP="00407E43" w:rsidRDefault="00F87900" w14:paraId="5256A536" w14:textId="77777777">
      <w:pPr>
        <w:rPr>
          <w:rFonts w:cs="Arial"/>
          <w:szCs w:val="24"/>
          <w:u w:val="single"/>
        </w:rPr>
      </w:pPr>
      <w:r w:rsidRPr="00EC4C00">
        <w:rPr>
          <w:rFonts w:cs="Arial"/>
          <w:szCs w:val="24"/>
          <w:u w:val="single"/>
        </w:rPr>
        <w:t>Membership</w:t>
      </w:r>
    </w:p>
    <w:p w:rsidRPr="00EC4C00" w:rsidR="00F87900" w:rsidP="316877FC" w:rsidRDefault="00F87900" w14:paraId="610CDC03" w14:textId="6C3BF8EF">
      <w:pPr>
        <w:outlineLvl w:val="0"/>
        <w:rPr>
          <w:rFonts w:cs="Arial"/>
          <w:kern w:val="24"/>
        </w:rPr>
      </w:pPr>
      <w:r w:rsidRPr="316877FC" w:rsidR="78D89B9B">
        <w:rPr>
          <w:rFonts w:cs="Arial"/>
        </w:rPr>
        <w:t>The AAB shall consist</w:t>
      </w:r>
      <w:r w:rsidRPr="316877FC" w:rsidR="0BFA3886">
        <w:rPr>
          <w:rFonts w:cs="Arial"/>
        </w:rPr>
        <w:t xml:space="preserve"> </w:t>
      </w:r>
      <w:r w:rsidRPr="316877FC" w:rsidR="11E6DC15">
        <w:rPr>
          <w:rFonts w:cs="Arial"/>
        </w:rPr>
        <w:t xml:space="preserve">of </w:t>
      </w:r>
      <w:r w:rsidRPr="316877FC" w:rsidR="0BFA3886">
        <w:rPr>
          <w:rFonts w:cs="Arial"/>
        </w:rPr>
        <w:t xml:space="preserve">one </w:t>
      </w:r>
      <w:r w:rsidRPr="316877FC" w:rsidR="78D89B9B">
        <w:rPr>
          <w:rFonts w:cs="Arial"/>
        </w:rPr>
        <w:t>member</w:t>
      </w:r>
      <w:r w:rsidRPr="316877FC" w:rsidR="4A711EB0">
        <w:rPr>
          <w:rFonts w:cs="Arial"/>
        </w:rPr>
        <w:t xml:space="preserve"> </w:t>
      </w:r>
      <w:r w:rsidRPr="316877FC" w:rsidR="78D89B9B">
        <w:rPr>
          <w:rFonts w:cs="Arial"/>
        </w:rPr>
        <w:t xml:space="preserve">of the </w:t>
      </w:r>
      <w:r w:rsidRPr="316877FC" w:rsidR="78D89B9B">
        <w:rPr>
          <w:rFonts w:cs="Arial"/>
        </w:rPr>
        <w:t>Scottish Parliamentary Corporate Body</w:t>
      </w:r>
      <w:r w:rsidRPr="316877FC" w:rsidR="2CB4D5A0">
        <w:rPr>
          <w:rFonts w:cs="Arial"/>
        </w:rPr>
        <w:t xml:space="preserve"> (SPCB)</w:t>
      </w:r>
      <w:r w:rsidRPr="316877FC" w:rsidR="78D89B9B">
        <w:rPr>
          <w:rFonts w:cs="Arial"/>
        </w:rPr>
        <w:t xml:space="preserve"> plus three independent members. The meetings will be chaired by one of the independent members. The composition of the Board will be reviewed as </w:t>
      </w:r>
      <w:r w:rsidRPr="316877FC" w:rsidR="78D89B9B">
        <w:rPr>
          <w:rFonts w:cs="Arial"/>
        </w:rPr>
        <w:t>required</w:t>
      </w:r>
      <w:r w:rsidRPr="316877FC" w:rsidR="78D89B9B">
        <w:rPr>
          <w:rFonts w:cs="Arial"/>
        </w:rPr>
        <w:t>.</w:t>
      </w:r>
    </w:p>
    <w:p w:rsidRPr="00EC4C00" w:rsidR="00F87900" w:rsidP="00407E43" w:rsidRDefault="00F87900" w14:paraId="3EC62924" w14:textId="77777777">
      <w:pPr>
        <w:rPr>
          <w:rFonts w:cs="Arial"/>
          <w:szCs w:val="24"/>
          <w:u w:val="single"/>
        </w:rPr>
      </w:pPr>
      <w:r w:rsidRPr="00EC4C00">
        <w:rPr>
          <w:rFonts w:cs="Arial"/>
          <w:szCs w:val="24"/>
          <w:u w:val="single"/>
        </w:rPr>
        <w:t>Meetings</w:t>
      </w:r>
    </w:p>
    <w:p w:rsidRPr="00EC4C00" w:rsidR="00F87900" w:rsidP="00407E43" w:rsidRDefault="00F87900" w14:paraId="53251E72" w14:textId="5CED37FA">
      <w:pPr>
        <w:outlineLvl w:val="0"/>
        <w:rPr>
          <w:rFonts w:cs="Arial"/>
          <w:kern w:val="24"/>
          <w:szCs w:val="24"/>
        </w:rPr>
      </w:pPr>
      <w:r w:rsidRPr="00EC4C00">
        <w:rPr>
          <w:rFonts w:cs="Arial"/>
          <w:kern w:val="24"/>
          <w:szCs w:val="24"/>
        </w:rPr>
        <w:t xml:space="preserve">The AAB will typically meet four times per annum (March, June, September and December). The Chair of the AAB may convene additional meetings as </w:t>
      </w:r>
      <w:r w:rsidR="007D1F10">
        <w:rPr>
          <w:rFonts w:cs="Arial"/>
          <w:kern w:val="24"/>
          <w:szCs w:val="24"/>
        </w:rPr>
        <w:t>they</w:t>
      </w:r>
      <w:r w:rsidRPr="00EC4C00">
        <w:rPr>
          <w:rFonts w:cs="Arial"/>
          <w:kern w:val="24"/>
          <w:szCs w:val="24"/>
        </w:rPr>
        <w:t xml:space="preserve"> deem necessary.</w:t>
      </w:r>
    </w:p>
    <w:p w:rsidRPr="00EC4C00" w:rsidR="00F87900" w:rsidP="00407E43" w:rsidRDefault="00F87900" w14:paraId="7AC30D5D" w14:textId="21503F1D">
      <w:pPr>
        <w:outlineLvl w:val="0"/>
        <w:rPr>
          <w:rFonts w:cs="Arial"/>
          <w:kern w:val="24"/>
          <w:szCs w:val="24"/>
        </w:rPr>
      </w:pPr>
      <w:r w:rsidRPr="00EC4C00">
        <w:rPr>
          <w:rFonts w:cs="Arial"/>
          <w:kern w:val="24"/>
          <w:szCs w:val="24"/>
        </w:rPr>
        <w:t>A minimum of two members, one of whom must be an independent member, will be present for a meeting to be deemed quorate. All meetings will be chaired by an independent member.</w:t>
      </w:r>
    </w:p>
    <w:p w:rsidRPr="00EC4C00" w:rsidR="00F87900" w:rsidP="00407E43" w:rsidRDefault="007D1F10" w14:paraId="0A1CC4B2" w14:textId="13325490">
      <w:pPr>
        <w:outlineLvl w:val="0"/>
        <w:rPr>
          <w:rFonts w:cs="Arial"/>
          <w:kern w:val="24"/>
          <w:szCs w:val="24"/>
        </w:rPr>
      </w:pPr>
      <w:r>
        <w:rPr>
          <w:rFonts w:cs="Arial"/>
          <w:kern w:val="24"/>
          <w:szCs w:val="24"/>
        </w:rPr>
        <w:t xml:space="preserve">Attendees at </w:t>
      </w:r>
      <w:r w:rsidRPr="00EC4C00" w:rsidR="00F87900">
        <w:rPr>
          <w:rFonts w:cs="Arial"/>
          <w:kern w:val="24"/>
          <w:szCs w:val="24"/>
        </w:rPr>
        <w:t xml:space="preserve">AAB meetings will normally be the </w:t>
      </w:r>
      <w:r w:rsidRPr="00EC4C00" w:rsidR="00F87900">
        <w:rPr>
          <w:rFonts w:cs="Arial"/>
          <w:szCs w:val="24"/>
        </w:rPr>
        <w:t>Clerk/Chief Executive</w:t>
      </w:r>
      <w:r w:rsidRPr="00EC4C00" w:rsidR="00F87900">
        <w:rPr>
          <w:rFonts w:cs="Arial"/>
          <w:kern w:val="24"/>
          <w:szCs w:val="24"/>
        </w:rPr>
        <w:t>, the Head of Financial Resources, the Financial Controller and the Head of Internal Audit.</w:t>
      </w:r>
    </w:p>
    <w:p w:rsidRPr="00EC4C00" w:rsidR="00F87900" w:rsidP="00407E43" w:rsidRDefault="00F87900" w14:paraId="3A1518D0" w14:textId="77777777">
      <w:pPr>
        <w:rPr>
          <w:rFonts w:cs="Arial"/>
          <w:szCs w:val="24"/>
        </w:rPr>
      </w:pPr>
      <w:r w:rsidRPr="00EC4C00">
        <w:rPr>
          <w:rFonts w:cs="Arial"/>
          <w:szCs w:val="24"/>
        </w:rPr>
        <w:t>The AAB is authorised to seek any information it requires from other officials of the Parliamentary Service either in writing or by giving evidence before it.</w:t>
      </w:r>
    </w:p>
    <w:p w:rsidRPr="00EC4C00" w:rsidR="00F87900" w:rsidP="00407E43" w:rsidRDefault="00F87900" w14:paraId="148AF359" w14:textId="77777777">
      <w:pPr>
        <w:outlineLvl w:val="0"/>
        <w:rPr>
          <w:rFonts w:cs="Arial"/>
          <w:kern w:val="24"/>
          <w:szCs w:val="24"/>
        </w:rPr>
      </w:pPr>
      <w:r w:rsidRPr="00EC4C00">
        <w:rPr>
          <w:rFonts w:cs="Arial"/>
          <w:kern w:val="24"/>
          <w:szCs w:val="24"/>
        </w:rPr>
        <w:t xml:space="preserve">Audit Scotland and the Head of Internal Audit should have access to the AAB and should attend all meetings.  </w:t>
      </w:r>
    </w:p>
    <w:p w:rsidRPr="00EC4C00" w:rsidR="00F87900" w:rsidP="00407E43" w:rsidRDefault="00F87900" w14:paraId="55EF75EE" w14:textId="77777777">
      <w:pPr>
        <w:outlineLvl w:val="0"/>
        <w:rPr>
          <w:rFonts w:cs="Arial"/>
          <w:kern w:val="24"/>
          <w:szCs w:val="24"/>
        </w:rPr>
      </w:pPr>
      <w:r w:rsidRPr="00EC4C00">
        <w:rPr>
          <w:rFonts w:cs="Arial"/>
          <w:kern w:val="24"/>
          <w:szCs w:val="24"/>
        </w:rPr>
        <w:t>Audit Scotland and the Head of Internal Audit should also have access to the AAB without the presence of senior staff of the Parliamentary Service.</w:t>
      </w:r>
    </w:p>
    <w:p w:rsidRPr="00EC4C00" w:rsidR="00F87900" w:rsidP="00407E43" w:rsidRDefault="00F87900" w14:paraId="3C389235" w14:textId="77777777">
      <w:pPr>
        <w:rPr>
          <w:rFonts w:cs="Arial"/>
          <w:szCs w:val="24"/>
          <w:u w:val="single"/>
        </w:rPr>
      </w:pPr>
      <w:r w:rsidRPr="00EC4C00">
        <w:rPr>
          <w:rFonts w:cs="Arial"/>
          <w:szCs w:val="24"/>
          <w:u w:val="single"/>
        </w:rPr>
        <w:t>Responsibilities</w:t>
      </w:r>
    </w:p>
    <w:p w:rsidRPr="00EC4C00" w:rsidR="00F87900" w:rsidP="00407E43" w:rsidRDefault="00F87900" w14:paraId="7FB30562" w14:textId="725885AB">
      <w:pPr>
        <w:outlineLvl w:val="0"/>
        <w:rPr>
          <w:rFonts w:cs="Arial"/>
          <w:kern w:val="24"/>
          <w:szCs w:val="24"/>
        </w:rPr>
      </w:pPr>
      <w:r w:rsidRPr="00EC4C00">
        <w:rPr>
          <w:rFonts w:cs="Arial"/>
          <w:kern w:val="24"/>
          <w:szCs w:val="24"/>
        </w:rPr>
        <w:t xml:space="preserve">The AAB will review and advise the Clerk/Chief Executive (as the Principal Accountable Officer) and, where appropriate, the </w:t>
      </w:r>
      <w:r w:rsidR="001F0FD6">
        <w:rPr>
          <w:rFonts w:cs="Arial"/>
          <w:kern w:val="24"/>
          <w:szCs w:val="24"/>
        </w:rPr>
        <w:t xml:space="preserve">SPCB </w:t>
      </w:r>
      <w:r w:rsidRPr="00EC4C00">
        <w:rPr>
          <w:rFonts w:cs="Arial"/>
          <w:kern w:val="24"/>
          <w:szCs w:val="24"/>
        </w:rPr>
        <w:t>on:</w:t>
      </w:r>
    </w:p>
    <w:p w:rsidRPr="00EC4C00" w:rsidR="00F87900" w:rsidP="00407E43" w:rsidRDefault="00F87900" w14:paraId="370A2C50" w14:textId="7B1E0FF4">
      <w:pPr>
        <w:numPr>
          <w:ilvl w:val="0"/>
          <w:numId w:val="20"/>
        </w:numPr>
        <w:tabs>
          <w:tab w:val="clear" w:pos="360"/>
        </w:tabs>
        <w:spacing w:after="0" w:line="240" w:lineRule="auto"/>
        <w:ind w:left="567" w:hanging="283"/>
        <w:rPr>
          <w:rFonts w:cs="Arial"/>
          <w:szCs w:val="24"/>
        </w:rPr>
      </w:pPr>
      <w:r w:rsidRPr="00EC4C00">
        <w:rPr>
          <w:rFonts w:cs="Arial"/>
          <w:szCs w:val="24"/>
        </w:rPr>
        <w:t>the adequacy of the arrangements for ensuring robust governance and internal controls, including those established to identify, assess and manage risk</w:t>
      </w:r>
    </w:p>
    <w:p w:rsidRPr="00EC4C00" w:rsidR="00F87900" w:rsidP="00407E43" w:rsidRDefault="00F87900" w14:paraId="1C52D620" w14:textId="4B57020B">
      <w:pPr>
        <w:numPr>
          <w:ilvl w:val="0"/>
          <w:numId w:val="20"/>
        </w:numPr>
        <w:tabs>
          <w:tab w:val="clear" w:pos="360"/>
        </w:tabs>
        <w:spacing w:after="0" w:line="240" w:lineRule="auto"/>
        <w:ind w:left="567" w:hanging="283"/>
        <w:rPr>
          <w:rFonts w:cs="Arial"/>
          <w:szCs w:val="24"/>
        </w:rPr>
      </w:pPr>
      <w:r w:rsidRPr="00EC4C00">
        <w:rPr>
          <w:rFonts w:cs="Arial"/>
          <w:szCs w:val="24"/>
        </w:rPr>
        <w:t>the planned activity of Audit Scotland and the results of its work</w:t>
      </w:r>
    </w:p>
    <w:p w:rsidRPr="00EC4C00" w:rsidR="00F87900" w:rsidP="00407E43" w:rsidRDefault="00F87900" w14:paraId="30ED5408" w14:textId="63F64A51">
      <w:pPr>
        <w:numPr>
          <w:ilvl w:val="0"/>
          <w:numId w:val="20"/>
        </w:numPr>
        <w:tabs>
          <w:tab w:val="clear" w:pos="360"/>
        </w:tabs>
        <w:spacing w:after="0" w:line="240" w:lineRule="auto"/>
        <w:ind w:left="567" w:hanging="283"/>
        <w:rPr>
          <w:rFonts w:cs="Arial"/>
          <w:szCs w:val="24"/>
        </w:rPr>
      </w:pPr>
      <w:r w:rsidRPr="00EC4C00">
        <w:rPr>
          <w:rFonts w:cs="Arial"/>
          <w:szCs w:val="24"/>
        </w:rPr>
        <w:t>the planned activity of Internal Audit and the results of its work</w:t>
      </w:r>
    </w:p>
    <w:p w:rsidRPr="00EC4C00" w:rsidR="00F87900" w:rsidP="00407E43" w:rsidRDefault="00F87900" w14:paraId="1BBD788C" w14:textId="7A8DFBF6">
      <w:pPr>
        <w:numPr>
          <w:ilvl w:val="0"/>
          <w:numId w:val="20"/>
        </w:numPr>
        <w:tabs>
          <w:tab w:val="clear" w:pos="360"/>
        </w:tabs>
        <w:spacing w:after="0" w:line="240" w:lineRule="auto"/>
        <w:ind w:left="567" w:hanging="283"/>
        <w:rPr>
          <w:rFonts w:cs="Arial"/>
          <w:szCs w:val="24"/>
        </w:rPr>
      </w:pPr>
      <w:r w:rsidRPr="00EC4C00">
        <w:rPr>
          <w:rFonts w:cs="Arial"/>
          <w:szCs w:val="24"/>
        </w:rPr>
        <w:t>the findings of audit reports, insofar as they affect the overall performance of the Parliament</w:t>
      </w:r>
    </w:p>
    <w:p w:rsidRPr="00EC4C00" w:rsidR="00F87900" w:rsidP="00407E43" w:rsidRDefault="00F87900" w14:paraId="4EC64AD5" w14:textId="3407F3D8">
      <w:pPr>
        <w:numPr>
          <w:ilvl w:val="0"/>
          <w:numId w:val="20"/>
        </w:numPr>
        <w:tabs>
          <w:tab w:val="clear" w:pos="360"/>
        </w:tabs>
        <w:spacing w:after="0" w:line="240" w:lineRule="auto"/>
        <w:ind w:left="567" w:hanging="283"/>
        <w:rPr>
          <w:rFonts w:cs="Arial"/>
          <w:szCs w:val="24"/>
        </w:rPr>
      </w:pPr>
      <w:r w:rsidRPr="00EC4C00">
        <w:rPr>
          <w:rFonts w:cs="Arial"/>
          <w:szCs w:val="24"/>
        </w:rPr>
        <w:t>the adequacy of management responses to issues identified by audit activity and the arrangements for monitoring the implementation of agreed recommendations</w:t>
      </w:r>
    </w:p>
    <w:p w:rsidRPr="00EC4C00" w:rsidR="00F87900" w:rsidP="00407E43" w:rsidRDefault="00F87900" w14:paraId="28319B28" w14:textId="77777777">
      <w:pPr>
        <w:numPr>
          <w:ilvl w:val="0"/>
          <w:numId w:val="20"/>
        </w:numPr>
        <w:tabs>
          <w:tab w:val="clear" w:pos="360"/>
        </w:tabs>
        <w:spacing w:after="0" w:line="240" w:lineRule="auto"/>
        <w:ind w:left="567" w:hanging="283"/>
        <w:rPr>
          <w:rFonts w:cs="Arial"/>
          <w:szCs w:val="24"/>
        </w:rPr>
      </w:pPr>
      <w:r w:rsidRPr="00EC4C00">
        <w:rPr>
          <w:rFonts w:cs="Arial"/>
          <w:szCs w:val="24"/>
        </w:rPr>
        <w:t>proposals for tendering for audit services or for the purchase of non-audit services from contractors who provide audit services; and</w:t>
      </w:r>
    </w:p>
    <w:p w:rsidRPr="00EC4C00" w:rsidR="00F87900" w:rsidP="00407E43" w:rsidRDefault="00F87900" w14:paraId="121A15D7" w14:textId="77777777">
      <w:pPr>
        <w:numPr>
          <w:ilvl w:val="0"/>
          <w:numId w:val="20"/>
        </w:numPr>
        <w:tabs>
          <w:tab w:val="clear" w:pos="360"/>
        </w:tabs>
        <w:spacing w:after="0" w:line="240" w:lineRule="auto"/>
        <w:ind w:left="567" w:hanging="283"/>
        <w:rPr>
          <w:rFonts w:cs="Arial"/>
          <w:szCs w:val="24"/>
        </w:rPr>
      </w:pPr>
      <w:r w:rsidRPr="00EC4C00">
        <w:rPr>
          <w:rFonts w:cs="Arial"/>
          <w:szCs w:val="24"/>
        </w:rPr>
        <w:t>other sources of assurance relating to the overall governance requirements of the Parliament, including reports on financial management and related issues.</w:t>
      </w:r>
    </w:p>
    <w:p w:rsidR="00905077" w:rsidP="00407E43" w:rsidRDefault="00905077" w14:paraId="5B2C0053" w14:textId="77777777">
      <w:pPr>
        <w:spacing w:after="0"/>
        <w:outlineLvl w:val="0"/>
        <w:rPr>
          <w:rFonts w:cs="Arial"/>
          <w:kern w:val="24"/>
          <w:szCs w:val="24"/>
        </w:rPr>
      </w:pPr>
    </w:p>
    <w:p w:rsidRPr="00EC4C00" w:rsidR="00F87900" w:rsidP="00407E43" w:rsidRDefault="00F87900" w14:paraId="49F2CF0C" w14:textId="0664916F">
      <w:pPr>
        <w:outlineLvl w:val="0"/>
        <w:rPr>
          <w:rFonts w:cs="Arial"/>
          <w:kern w:val="24"/>
          <w:szCs w:val="24"/>
        </w:rPr>
      </w:pPr>
      <w:r w:rsidRPr="00EC4C00">
        <w:rPr>
          <w:rFonts w:cs="Arial"/>
          <w:kern w:val="24"/>
          <w:szCs w:val="24"/>
        </w:rPr>
        <w:lastRenderedPageBreak/>
        <w:t>In particular, the AAB shall review the system of internal control and provide the Clerk/Chief Executive (Principal Accountable Officer) with advice on whether the necessary assurances required for the signing of the Governance Statement contained within the annual accounts have been provided.</w:t>
      </w:r>
    </w:p>
    <w:p w:rsidRPr="00EC4C00" w:rsidR="00F87900" w:rsidP="00407E43" w:rsidRDefault="00F87900" w14:paraId="61E0CFE9" w14:textId="2D32732C">
      <w:pPr>
        <w:outlineLvl w:val="0"/>
        <w:rPr>
          <w:rFonts w:cs="Arial"/>
          <w:kern w:val="24"/>
          <w:szCs w:val="24"/>
        </w:rPr>
      </w:pPr>
      <w:r w:rsidRPr="00EC4C00">
        <w:rPr>
          <w:rFonts w:cs="Arial"/>
          <w:kern w:val="24"/>
          <w:szCs w:val="24"/>
        </w:rPr>
        <w:t xml:space="preserve">The AAB will report to the </w:t>
      </w:r>
      <w:r w:rsidR="001F0FD6">
        <w:rPr>
          <w:rFonts w:cs="Arial"/>
          <w:kern w:val="24"/>
          <w:szCs w:val="24"/>
        </w:rPr>
        <w:t>SPCB</w:t>
      </w:r>
      <w:r w:rsidRPr="00EC4C00">
        <w:rPr>
          <w:rFonts w:cs="Arial"/>
          <w:kern w:val="24"/>
          <w:szCs w:val="24"/>
        </w:rPr>
        <w:t xml:space="preserve"> annually for the purposes of the Annual Report and Accounts and at such other times as the AAB considers necessary.</w:t>
      </w:r>
    </w:p>
    <w:p w:rsidRPr="00EC4C00" w:rsidR="00F87900" w:rsidP="00407E43" w:rsidRDefault="00F87900" w14:paraId="57C18362" w14:textId="77777777">
      <w:pPr>
        <w:pStyle w:val="Header"/>
        <w:rPr>
          <w:rFonts w:cs="Arial"/>
          <w:szCs w:val="24"/>
        </w:rPr>
      </w:pPr>
      <w:r w:rsidRPr="00EC4C00">
        <w:rPr>
          <w:rFonts w:cs="Arial"/>
          <w:szCs w:val="24"/>
        </w:rPr>
        <w:t>As well as financial and value for money audits, the AAB may consider other related topics as appropriate.</w:t>
      </w:r>
    </w:p>
    <w:p w:rsidRPr="00EC4C00" w:rsidR="00F87900" w:rsidP="00407E43" w:rsidRDefault="00F87900" w14:paraId="35DA217E" w14:textId="77777777">
      <w:pPr>
        <w:rPr>
          <w:rFonts w:cs="Arial"/>
          <w:szCs w:val="24"/>
        </w:rPr>
      </w:pPr>
    </w:p>
    <w:p w:rsidRPr="00427299" w:rsidR="00427299" w:rsidP="00407E43" w:rsidRDefault="00427299" w14:paraId="57D28456" w14:textId="77777777">
      <w:pPr>
        <w:rPr>
          <w:szCs w:val="24"/>
        </w:rPr>
      </w:pPr>
    </w:p>
    <w:p w:rsidR="000771DE" w:rsidP="00407E43" w:rsidRDefault="000771DE" w14:paraId="3C7A4520" w14:textId="77777777">
      <w:pPr>
        <w:rPr>
          <w:szCs w:val="24"/>
          <w:u w:val="single"/>
        </w:rPr>
      </w:pPr>
    </w:p>
    <w:p w:rsidR="000771DE" w:rsidP="00407E43" w:rsidRDefault="000771DE" w14:paraId="49B1F384" w14:textId="77777777">
      <w:pPr>
        <w:rPr>
          <w:szCs w:val="24"/>
          <w:u w:val="single"/>
        </w:rPr>
      </w:pPr>
    </w:p>
    <w:p w:rsidR="000771DE" w:rsidP="00407E43" w:rsidRDefault="000771DE" w14:paraId="58C55D03" w14:textId="77777777">
      <w:pPr>
        <w:rPr>
          <w:szCs w:val="24"/>
          <w:u w:val="single"/>
        </w:rPr>
      </w:pPr>
    </w:p>
    <w:p w:rsidR="000771DE" w:rsidP="004D7272" w:rsidRDefault="000771DE" w14:paraId="33F4BCBF" w14:textId="77777777">
      <w:pPr>
        <w:rPr>
          <w:szCs w:val="24"/>
          <w:u w:val="single"/>
        </w:rPr>
      </w:pPr>
    </w:p>
    <w:p w:rsidRPr="004F54CF" w:rsidR="00CC3349" w:rsidP="00E51A42" w:rsidRDefault="00CC3349" w14:paraId="1C8CA353" w14:textId="77777777">
      <w:pPr>
        <w:jc w:val="both"/>
        <w:rPr>
          <w:rFonts w:cs="Arial"/>
          <w:b/>
          <w:szCs w:val="24"/>
        </w:rPr>
      </w:pPr>
    </w:p>
    <w:sectPr w:rsidRPr="004F54CF" w:rsidR="00CC3349">
      <w:headerReference w:type="default" r:id="rId24"/>
      <w:footerReference w:type="default" r:id="rId2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188E" w:rsidRDefault="00CA188E" w14:paraId="2A6AC8BF" w14:textId="77777777">
      <w:pPr>
        <w:spacing w:after="0" w:line="240" w:lineRule="auto"/>
      </w:pPr>
      <w:r>
        <w:separator/>
      </w:r>
    </w:p>
  </w:endnote>
  <w:endnote w:type="continuationSeparator" w:id="0">
    <w:p w:rsidR="00CA188E" w:rsidRDefault="00CA188E" w14:paraId="77C4977B" w14:textId="77777777">
      <w:pPr>
        <w:spacing w:after="0" w:line="240" w:lineRule="auto"/>
      </w:pPr>
      <w:r>
        <w:continuationSeparator/>
      </w:r>
    </w:p>
  </w:endnote>
  <w:endnote w:type="continuationNotice" w:id="1">
    <w:p w:rsidR="00CA188E" w:rsidRDefault="00CA188E" w14:paraId="71AA2A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594127"/>
      <w:docPartObj>
        <w:docPartGallery w:val="Page Numbers (Bottom of Page)"/>
        <w:docPartUnique/>
      </w:docPartObj>
    </w:sdtPr>
    <w:sdtEndPr>
      <w:rPr>
        <w:noProof/>
      </w:rPr>
    </w:sdtEndPr>
    <w:sdtContent>
      <w:p w:rsidR="005123CD" w:rsidRDefault="005123CD" w14:paraId="1697BD07" w14:textId="3EE2A5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17EFB9ED" w:rsidP="17EFB9ED" w:rsidRDefault="17EFB9ED" w14:paraId="5BCBBD5C" w14:textId="1D828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188E" w:rsidRDefault="00CA188E" w14:paraId="40A4E02E" w14:textId="77777777">
      <w:pPr>
        <w:spacing w:after="0" w:line="240" w:lineRule="auto"/>
      </w:pPr>
      <w:r>
        <w:separator/>
      </w:r>
    </w:p>
  </w:footnote>
  <w:footnote w:type="continuationSeparator" w:id="0">
    <w:p w:rsidR="00CA188E" w:rsidRDefault="00CA188E" w14:paraId="7B3EAE6A" w14:textId="77777777">
      <w:pPr>
        <w:spacing w:after="0" w:line="240" w:lineRule="auto"/>
      </w:pPr>
      <w:r>
        <w:continuationSeparator/>
      </w:r>
    </w:p>
  </w:footnote>
  <w:footnote w:type="continuationNotice" w:id="1">
    <w:p w:rsidR="00CA188E" w:rsidRDefault="00CA188E" w14:paraId="1C855CE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7EFB9ED" w:rsidTr="17EFB9ED" w14:paraId="6790C857" w14:textId="77777777">
      <w:tc>
        <w:tcPr>
          <w:tcW w:w="3005" w:type="dxa"/>
        </w:tcPr>
        <w:p w:rsidR="17EFB9ED" w:rsidP="17EFB9ED" w:rsidRDefault="17EFB9ED" w14:paraId="2571A845" w14:textId="72B89660">
          <w:pPr>
            <w:pStyle w:val="Header"/>
            <w:ind w:left="-115"/>
          </w:pPr>
        </w:p>
      </w:tc>
      <w:tc>
        <w:tcPr>
          <w:tcW w:w="3005" w:type="dxa"/>
        </w:tcPr>
        <w:p w:rsidR="17EFB9ED" w:rsidP="17EFB9ED" w:rsidRDefault="17EFB9ED" w14:paraId="648D7CE2" w14:textId="7896B7F6">
          <w:pPr>
            <w:pStyle w:val="Header"/>
            <w:jc w:val="center"/>
          </w:pPr>
        </w:p>
      </w:tc>
      <w:tc>
        <w:tcPr>
          <w:tcW w:w="3005" w:type="dxa"/>
        </w:tcPr>
        <w:p w:rsidR="17EFB9ED" w:rsidP="17EFB9ED" w:rsidRDefault="17EFB9ED" w14:paraId="6013D69A" w14:textId="10D4AF4B">
          <w:pPr>
            <w:pStyle w:val="Header"/>
            <w:ind w:right="-115"/>
            <w:jc w:val="right"/>
          </w:pPr>
        </w:p>
      </w:tc>
    </w:tr>
  </w:tbl>
  <w:p w:rsidR="17EFB9ED" w:rsidP="17EFB9ED" w:rsidRDefault="17EFB9ED" w14:paraId="073ECFA8" w14:textId="19180A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721"/>
    <w:multiLevelType w:val="hybridMultilevel"/>
    <w:tmpl w:val="BA6090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863656"/>
    <w:multiLevelType w:val="multilevel"/>
    <w:tmpl w:val="841CBC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5D4616"/>
    <w:multiLevelType w:val="hybridMultilevel"/>
    <w:tmpl w:val="FFF632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A56D36"/>
    <w:multiLevelType w:val="singleLevel"/>
    <w:tmpl w:val="08090001"/>
    <w:lvl w:ilvl="0">
      <w:start w:val="1"/>
      <w:numFmt w:val="bullet"/>
      <w:lvlText w:val=""/>
      <w:lvlJc w:val="left"/>
      <w:pPr>
        <w:tabs>
          <w:tab w:val="num" w:pos="720"/>
        </w:tabs>
        <w:ind w:left="720" w:hanging="360"/>
      </w:pPr>
      <w:rPr>
        <w:rFonts w:hint="default" w:ascii="Symbol" w:hAnsi="Symbol"/>
      </w:rPr>
    </w:lvl>
  </w:abstractNum>
  <w:abstractNum w:abstractNumId="4" w15:restartNumberingAfterBreak="0">
    <w:nsid w:val="0AF46F41"/>
    <w:multiLevelType w:val="hybridMultilevel"/>
    <w:tmpl w:val="7AC209D6"/>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0F927A31"/>
    <w:multiLevelType w:val="hybridMultilevel"/>
    <w:tmpl w:val="193C5A9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0FB00220"/>
    <w:multiLevelType w:val="hybridMultilevel"/>
    <w:tmpl w:val="5B36BE20"/>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1080"/>
        </w:tabs>
        <w:ind w:left="1080" w:hanging="360"/>
      </w:pPr>
      <w:rPr>
        <w:rFonts w:hint="default" w:ascii="Courier New" w:hAnsi="Courier New" w:cs="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cs="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cs="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1D4B6B7C"/>
    <w:multiLevelType w:val="hybridMultilevel"/>
    <w:tmpl w:val="60923844"/>
    <w:lvl w:ilvl="0" w:tplc="A7D89C6E">
      <w:start w:val="1"/>
      <w:numFmt w:val="bullet"/>
      <w:lvlText w:val=""/>
      <w:lvlJc w:val="left"/>
      <w:pPr>
        <w:ind w:left="720" w:hanging="360"/>
      </w:pPr>
      <w:rPr>
        <w:rFonts w:hint="default" w:ascii="Wingdings" w:hAnsi="Wingdings"/>
      </w:rPr>
    </w:lvl>
    <w:lvl w:ilvl="1" w:tplc="9E98B826" w:tentative="1">
      <w:start w:val="1"/>
      <w:numFmt w:val="bullet"/>
      <w:lvlText w:val="o"/>
      <w:lvlJc w:val="left"/>
      <w:pPr>
        <w:ind w:left="1440" w:hanging="360"/>
      </w:pPr>
      <w:rPr>
        <w:rFonts w:hint="default" w:ascii="Courier New" w:hAnsi="Courier New" w:cs="Courier New"/>
      </w:rPr>
    </w:lvl>
    <w:lvl w:ilvl="2" w:tplc="1E840A98" w:tentative="1">
      <w:start w:val="1"/>
      <w:numFmt w:val="bullet"/>
      <w:lvlText w:val=""/>
      <w:lvlJc w:val="left"/>
      <w:pPr>
        <w:ind w:left="2160" w:hanging="360"/>
      </w:pPr>
      <w:rPr>
        <w:rFonts w:hint="default" w:ascii="Wingdings" w:hAnsi="Wingdings"/>
      </w:rPr>
    </w:lvl>
    <w:lvl w:ilvl="3" w:tplc="E7A07D24" w:tentative="1">
      <w:start w:val="1"/>
      <w:numFmt w:val="bullet"/>
      <w:lvlText w:val=""/>
      <w:lvlJc w:val="left"/>
      <w:pPr>
        <w:ind w:left="2880" w:hanging="360"/>
      </w:pPr>
      <w:rPr>
        <w:rFonts w:hint="default" w:ascii="Symbol" w:hAnsi="Symbol"/>
      </w:rPr>
    </w:lvl>
    <w:lvl w:ilvl="4" w:tplc="56883454" w:tentative="1">
      <w:start w:val="1"/>
      <w:numFmt w:val="bullet"/>
      <w:lvlText w:val="o"/>
      <w:lvlJc w:val="left"/>
      <w:pPr>
        <w:ind w:left="3600" w:hanging="360"/>
      </w:pPr>
      <w:rPr>
        <w:rFonts w:hint="default" w:ascii="Courier New" w:hAnsi="Courier New" w:cs="Courier New"/>
      </w:rPr>
    </w:lvl>
    <w:lvl w:ilvl="5" w:tplc="C4CE8C54" w:tentative="1">
      <w:start w:val="1"/>
      <w:numFmt w:val="bullet"/>
      <w:lvlText w:val=""/>
      <w:lvlJc w:val="left"/>
      <w:pPr>
        <w:ind w:left="4320" w:hanging="360"/>
      </w:pPr>
      <w:rPr>
        <w:rFonts w:hint="default" w:ascii="Wingdings" w:hAnsi="Wingdings"/>
      </w:rPr>
    </w:lvl>
    <w:lvl w:ilvl="6" w:tplc="12188CF2" w:tentative="1">
      <w:start w:val="1"/>
      <w:numFmt w:val="bullet"/>
      <w:lvlText w:val=""/>
      <w:lvlJc w:val="left"/>
      <w:pPr>
        <w:ind w:left="5040" w:hanging="360"/>
      </w:pPr>
      <w:rPr>
        <w:rFonts w:hint="default" w:ascii="Symbol" w:hAnsi="Symbol"/>
      </w:rPr>
    </w:lvl>
    <w:lvl w:ilvl="7" w:tplc="91A86118" w:tentative="1">
      <w:start w:val="1"/>
      <w:numFmt w:val="bullet"/>
      <w:lvlText w:val="o"/>
      <w:lvlJc w:val="left"/>
      <w:pPr>
        <w:ind w:left="5760" w:hanging="360"/>
      </w:pPr>
      <w:rPr>
        <w:rFonts w:hint="default" w:ascii="Courier New" w:hAnsi="Courier New" w:cs="Courier New"/>
      </w:rPr>
    </w:lvl>
    <w:lvl w:ilvl="8" w:tplc="6F081D2C" w:tentative="1">
      <w:start w:val="1"/>
      <w:numFmt w:val="bullet"/>
      <w:lvlText w:val=""/>
      <w:lvlJc w:val="left"/>
      <w:pPr>
        <w:ind w:left="6480" w:hanging="360"/>
      </w:pPr>
      <w:rPr>
        <w:rFonts w:hint="default" w:ascii="Wingdings" w:hAnsi="Wingdings"/>
      </w:rPr>
    </w:lvl>
  </w:abstractNum>
  <w:abstractNum w:abstractNumId="8" w15:restartNumberingAfterBreak="0">
    <w:nsid w:val="1E75152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9" w15:restartNumberingAfterBreak="0">
    <w:nsid w:val="20947AD2"/>
    <w:multiLevelType w:val="hybridMultilevel"/>
    <w:tmpl w:val="4028BC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3AE14B3"/>
    <w:multiLevelType w:val="hybridMultilevel"/>
    <w:tmpl w:val="18500E76"/>
    <w:lvl w:ilvl="0" w:tplc="D898F16A">
      <w:start w:val="1"/>
      <w:numFmt w:val="lowerLetter"/>
      <w:lvlText w:val="%1)"/>
      <w:lvlJc w:val="left"/>
      <w:pPr>
        <w:ind w:left="720" w:hanging="360"/>
      </w:pPr>
      <w:rPr>
        <w:rFonts w:hint="default"/>
      </w:rPr>
    </w:lvl>
    <w:lvl w:ilvl="1" w:tplc="03BED272" w:tentative="1">
      <w:start w:val="1"/>
      <w:numFmt w:val="lowerLetter"/>
      <w:lvlText w:val="%2."/>
      <w:lvlJc w:val="left"/>
      <w:pPr>
        <w:ind w:left="1440" w:hanging="360"/>
      </w:pPr>
    </w:lvl>
    <w:lvl w:ilvl="2" w:tplc="FAA6571E" w:tentative="1">
      <w:start w:val="1"/>
      <w:numFmt w:val="lowerRoman"/>
      <w:lvlText w:val="%3."/>
      <w:lvlJc w:val="right"/>
      <w:pPr>
        <w:ind w:left="2160" w:hanging="180"/>
      </w:pPr>
    </w:lvl>
    <w:lvl w:ilvl="3" w:tplc="8F80C91C" w:tentative="1">
      <w:start w:val="1"/>
      <w:numFmt w:val="decimal"/>
      <w:lvlText w:val="%4."/>
      <w:lvlJc w:val="left"/>
      <w:pPr>
        <w:ind w:left="2880" w:hanging="360"/>
      </w:pPr>
    </w:lvl>
    <w:lvl w:ilvl="4" w:tplc="ED56C1E0" w:tentative="1">
      <w:start w:val="1"/>
      <w:numFmt w:val="lowerLetter"/>
      <w:lvlText w:val="%5."/>
      <w:lvlJc w:val="left"/>
      <w:pPr>
        <w:ind w:left="3600" w:hanging="360"/>
      </w:pPr>
    </w:lvl>
    <w:lvl w:ilvl="5" w:tplc="3A4E2440" w:tentative="1">
      <w:start w:val="1"/>
      <w:numFmt w:val="lowerRoman"/>
      <w:lvlText w:val="%6."/>
      <w:lvlJc w:val="right"/>
      <w:pPr>
        <w:ind w:left="4320" w:hanging="180"/>
      </w:pPr>
    </w:lvl>
    <w:lvl w:ilvl="6" w:tplc="2200AEEC" w:tentative="1">
      <w:start w:val="1"/>
      <w:numFmt w:val="decimal"/>
      <w:lvlText w:val="%7."/>
      <w:lvlJc w:val="left"/>
      <w:pPr>
        <w:ind w:left="5040" w:hanging="360"/>
      </w:pPr>
    </w:lvl>
    <w:lvl w:ilvl="7" w:tplc="1B06F3B6" w:tentative="1">
      <w:start w:val="1"/>
      <w:numFmt w:val="lowerLetter"/>
      <w:lvlText w:val="%8."/>
      <w:lvlJc w:val="left"/>
      <w:pPr>
        <w:ind w:left="5760" w:hanging="360"/>
      </w:pPr>
    </w:lvl>
    <w:lvl w:ilvl="8" w:tplc="2D128EF2" w:tentative="1">
      <w:start w:val="1"/>
      <w:numFmt w:val="lowerRoman"/>
      <w:lvlText w:val="%9."/>
      <w:lvlJc w:val="right"/>
      <w:pPr>
        <w:ind w:left="6480" w:hanging="180"/>
      </w:pPr>
    </w:lvl>
  </w:abstractNum>
  <w:abstractNum w:abstractNumId="11" w15:restartNumberingAfterBreak="0">
    <w:nsid w:val="29362F90"/>
    <w:multiLevelType w:val="hybridMultilevel"/>
    <w:tmpl w:val="D3A89422"/>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2F74359C"/>
    <w:multiLevelType w:val="hybridMultilevel"/>
    <w:tmpl w:val="5EAA0F44"/>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33E46CFD"/>
    <w:multiLevelType w:val="hybridMultilevel"/>
    <w:tmpl w:val="F3A006F4"/>
    <w:lvl w:ilvl="0" w:tplc="FFFFFFFF">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4" w15:restartNumberingAfterBreak="0">
    <w:nsid w:val="3A481225"/>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3FBE1E54"/>
    <w:multiLevelType w:val="hybridMultilevel"/>
    <w:tmpl w:val="6F9E814E"/>
    <w:lvl w:ilvl="0" w:tplc="6C323FA2">
      <w:start w:val="1"/>
      <w:numFmt w:val="bullet"/>
      <w:lvlText w:val=""/>
      <w:lvlJc w:val="left"/>
      <w:pPr>
        <w:ind w:left="720" w:hanging="360"/>
      </w:pPr>
      <w:rPr>
        <w:rFonts w:hint="default" w:ascii="Symbol" w:hAnsi="Symbol"/>
      </w:rPr>
    </w:lvl>
    <w:lvl w:ilvl="1" w:tplc="8EA6069E" w:tentative="1">
      <w:start w:val="1"/>
      <w:numFmt w:val="bullet"/>
      <w:lvlText w:val="o"/>
      <w:lvlJc w:val="left"/>
      <w:pPr>
        <w:ind w:left="1440" w:hanging="360"/>
      </w:pPr>
      <w:rPr>
        <w:rFonts w:hint="default" w:ascii="Courier New" w:hAnsi="Courier New" w:cs="Courier New"/>
      </w:rPr>
    </w:lvl>
    <w:lvl w:ilvl="2" w:tplc="5930F0E0" w:tentative="1">
      <w:start w:val="1"/>
      <w:numFmt w:val="bullet"/>
      <w:lvlText w:val=""/>
      <w:lvlJc w:val="left"/>
      <w:pPr>
        <w:ind w:left="2160" w:hanging="360"/>
      </w:pPr>
      <w:rPr>
        <w:rFonts w:hint="default" w:ascii="Wingdings" w:hAnsi="Wingdings"/>
      </w:rPr>
    </w:lvl>
    <w:lvl w:ilvl="3" w:tplc="4A22758C" w:tentative="1">
      <w:start w:val="1"/>
      <w:numFmt w:val="bullet"/>
      <w:lvlText w:val=""/>
      <w:lvlJc w:val="left"/>
      <w:pPr>
        <w:ind w:left="2880" w:hanging="360"/>
      </w:pPr>
      <w:rPr>
        <w:rFonts w:hint="default" w:ascii="Symbol" w:hAnsi="Symbol"/>
      </w:rPr>
    </w:lvl>
    <w:lvl w:ilvl="4" w:tplc="EDAA5442" w:tentative="1">
      <w:start w:val="1"/>
      <w:numFmt w:val="bullet"/>
      <w:lvlText w:val="o"/>
      <w:lvlJc w:val="left"/>
      <w:pPr>
        <w:ind w:left="3600" w:hanging="360"/>
      </w:pPr>
      <w:rPr>
        <w:rFonts w:hint="default" w:ascii="Courier New" w:hAnsi="Courier New" w:cs="Courier New"/>
      </w:rPr>
    </w:lvl>
    <w:lvl w:ilvl="5" w:tplc="017C4A18" w:tentative="1">
      <w:start w:val="1"/>
      <w:numFmt w:val="bullet"/>
      <w:lvlText w:val=""/>
      <w:lvlJc w:val="left"/>
      <w:pPr>
        <w:ind w:left="4320" w:hanging="360"/>
      </w:pPr>
      <w:rPr>
        <w:rFonts w:hint="default" w:ascii="Wingdings" w:hAnsi="Wingdings"/>
      </w:rPr>
    </w:lvl>
    <w:lvl w:ilvl="6" w:tplc="ED067CEC" w:tentative="1">
      <w:start w:val="1"/>
      <w:numFmt w:val="bullet"/>
      <w:lvlText w:val=""/>
      <w:lvlJc w:val="left"/>
      <w:pPr>
        <w:ind w:left="5040" w:hanging="360"/>
      </w:pPr>
      <w:rPr>
        <w:rFonts w:hint="default" w:ascii="Symbol" w:hAnsi="Symbol"/>
      </w:rPr>
    </w:lvl>
    <w:lvl w:ilvl="7" w:tplc="DB62C7D8" w:tentative="1">
      <w:start w:val="1"/>
      <w:numFmt w:val="bullet"/>
      <w:lvlText w:val="o"/>
      <w:lvlJc w:val="left"/>
      <w:pPr>
        <w:ind w:left="5760" w:hanging="360"/>
      </w:pPr>
      <w:rPr>
        <w:rFonts w:hint="default" w:ascii="Courier New" w:hAnsi="Courier New" w:cs="Courier New"/>
      </w:rPr>
    </w:lvl>
    <w:lvl w:ilvl="8" w:tplc="6276B8A4" w:tentative="1">
      <w:start w:val="1"/>
      <w:numFmt w:val="bullet"/>
      <w:lvlText w:val=""/>
      <w:lvlJc w:val="left"/>
      <w:pPr>
        <w:ind w:left="6480" w:hanging="360"/>
      </w:pPr>
      <w:rPr>
        <w:rFonts w:hint="default" w:ascii="Wingdings" w:hAnsi="Wingdings"/>
      </w:rPr>
    </w:lvl>
  </w:abstractNum>
  <w:abstractNum w:abstractNumId="16" w15:restartNumberingAfterBreak="0">
    <w:nsid w:val="589225CB"/>
    <w:multiLevelType w:val="singleLevel"/>
    <w:tmpl w:val="08090017"/>
    <w:lvl w:ilvl="0">
      <w:start w:val="1"/>
      <w:numFmt w:val="lowerLetter"/>
      <w:lvlText w:val="%1)"/>
      <w:lvlJc w:val="left"/>
      <w:pPr>
        <w:tabs>
          <w:tab w:val="num" w:pos="360"/>
        </w:tabs>
        <w:ind w:left="360" w:hanging="360"/>
      </w:pPr>
      <w:rPr>
        <w:rFonts w:hint="default"/>
      </w:rPr>
    </w:lvl>
  </w:abstractNum>
  <w:abstractNum w:abstractNumId="17" w15:restartNumberingAfterBreak="0">
    <w:nsid w:val="5C12656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8" w15:restartNumberingAfterBreak="0">
    <w:nsid w:val="5C1E3840"/>
    <w:multiLevelType w:val="singleLevel"/>
    <w:tmpl w:val="08090001"/>
    <w:lvl w:ilvl="0">
      <w:start w:val="1"/>
      <w:numFmt w:val="bullet"/>
      <w:lvlText w:val=""/>
      <w:lvlJc w:val="left"/>
      <w:pPr>
        <w:ind w:left="720" w:hanging="360"/>
      </w:pPr>
      <w:rPr>
        <w:rFonts w:hint="default" w:ascii="Symbol" w:hAnsi="Symbol"/>
      </w:rPr>
    </w:lvl>
  </w:abstractNum>
  <w:abstractNum w:abstractNumId="19" w15:restartNumberingAfterBreak="0">
    <w:nsid w:val="68A264D2"/>
    <w:multiLevelType w:val="hybridMultilevel"/>
    <w:tmpl w:val="78A48AAC"/>
    <w:lvl w:ilvl="0" w:tplc="5664CC8A">
      <w:start w:val="1"/>
      <w:numFmt w:val="lowerLetter"/>
      <w:lvlText w:val="(%1)"/>
      <w:lvlJc w:val="left"/>
      <w:pPr>
        <w:ind w:left="1080" w:hanging="720"/>
      </w:pPr>
      <w:rPr>
        <w:rFonts w:hint="default"/>
      </w:rPr>
    </w:lvl>
    <w:lvl w:ilvl="1" w:tplc="4CD85934">
      <w:start w:val="1"/>
      <w:numFmt w:val="lowerLetter"/>
      <w:lvlText w:val="%2."/>
      <w:lvlJc w:val="left"/>
      <w:pPr>
        <w:ind w:left="1440" w:hanging="360"/>
      </w:pPr>
    </w:lvl>
    <w:lvl w:ilvl="2" w:tplc="9654A1FC" w:tentative="1">
      <w:start w:val="1"/>
      <w:numFmt w:val="lowerRoman"/>
      <w:lvlText w:val="%3."/>
      <w:lvlJc w:val="right"/>
      <w:pPr>
        <w:ind w:left="2160" w:hanging="180"/>
      </w:pPr>
    </w:lvl>
    <w:lvl w:ilvl="3" w:tplc="C930E564" w:tentative="1">
      <w:start w:val="1"/>
      <w:numFmt w:val="decimal"/>
      <w:lvlText w:val="%4."/>
      <w:lvlJc w:val="left"/>
      <w:pPr>
        <w:ind w:left="2880" w:hanging="360"/>
      </w:pPr>
    </w:lvl>
    <w:lvl w:ilvl="4" w:tplc="D6C83746" w:tentative="1">
      <w:start w:val="1"/>
      <w:numFmt w:val="lowerLetter"/>
      <w:lvlText w:val="%5."/>
      <w:lvlJc w:val="left"/>
      <w:pPr>
        <w:ind w:left="3600" w:hanging="360"/>
      </w:pPr>
    </w:lvl>
    <w:lvl w:ilvl="5" w:tplc="042666F0" w:tentative="1">
      <w:start w:val="1"/>
      <w:numFmt w:val="lowerRoman"/>
      <w:lvlText w:val="%6."/>
      <w:lvlJc w:val="right"/>
      <w:pPr>
        <w:ind w:left="4320" w:hanging="180"/>
      </w:pPr>
    </w:lvl>
    <w:lvl w:ilvl="6" w:tplc="6F9C0CB8" w:tentative="1">
      <w:start w:val="1"/>
      <w:numFmt w:val="decimal"/>
      <w:lvlText w:val="%7."/>
      <w:lvlJc w:val="left"/>
      <w:pPr>
        <w:ind w:left="5040" w:hanging="360"/>
      </w:pPr>
    </w:lvl>
    <w:lvl w:ilvl="7" w:tplc="327296A8" w:tentative="1">
      <w:start w:val="1"/>
      <w:numFmt w:val="lowerLetter"/>
      <w:lvlText w:val="%8."/>
      <w:lvlJc w:val="left"/>
      <w:pPr>
        <w:ind w:left="5760" w:hanging="360"/>
      </w:pPr>
    </w:lvl>
    <w:lvl w:ilvl="8" w:tplc="52167DF0" w:tentative="1">
      <w:start w:val="1"/>
      <w:numFmt w:val="lowerRoman"/>
      <w:lvlText w:val="%9."/>
      <w:lvlJc w:val="right"/>
      <w:pPr>
        <w:ind w:left="6480" w:hanging="180"/>
      </w:pPr>
    </w:lvl>
  </w:abstractNum>
  <w:abstractNum w:abstractNumId="20" w15:restartNumberingAfterBreak="0">
    <w:nsid w:val="7DC70DAF"/>
    <w:multiLevelType w:val="hybridMultilevel"/>
    <w:tmpl w:val="23AAB5DC"/>
    <w:lvl w:ilvl="0" w:tplc="31888DDA">
      <w:start w:val="1"/>
      <w:numFmt w:val="bullet"/>
      <w:lvlText w:val=""/>
      <w:lvlJc w:val="left"/>
      <w:pPr>
        <w:ind w:left="720" w:hanging="360"/>
      </w:pPr>
      <w:rPr>
        <w:rFonts w:hint="default" w:ascii="Symbol" w:hAnsi="Symbol"/>
      </w:rPr>
    </w:lvl>
    <w:lvl w:ilvl="1" w:tplc="73A4B7DC" w:tentative="1">
      <w:start w:val="1"/>
      <w:numFmt w:val="bullet"/>
      <w:lvlText w:val="o"/>
      <w:lvlJc w:val="left"/>
      <w:pPr>
        <w:ind w:left="1440" w:hanging="360"/>
      </w:pPr>
      <w:rPr>
        <w:rFonts w:hint="default" w:ascii="Courier New" w:hAnsi="Courier New" w:cs="Courier New"/>
      </w:rPr>
    </w:lvl>
    <w:lvl w:ilvl="2" w:tplc="08D88D20" w:tentative="1">
      <w:start w:val="1"/>
      <w:numFmt w:val="bullet"/>
      <w:lvlText w:val=""/>
      <w:lvlJc w:val="left"/>
      <w:pPr>
        <w:ind w:left="2160" w:hanging="360"/>
      </w:pPr>
      <w:rPr>
        <w:rFonts w:hint="default" w:ascii="Wingdings" w:hAnsi="Wingdings"/>
      </w:rPr>
    </w:lvl>
    <w:lvl w:ilvl="3" w:tplc="6D327132" w:tentative="1">
      <w:start w:val="1"/>
      <w:numFmt w:val="bullet"/>
      <w:lvlText w:val=""/>
      <w:lvlJc w:val="left"/>
      <w:pPr>
        <w:ind w:left="2880" w:hanging="360"/>
      </w:pPr>
      <w:rPr>
        <w:rFonts w:hint="default" w:ascii="Symbol" w:hAnsi="Symbol"/>
      </w:rPr>
    </w:lvl>
    <w:lvl w:ilvl="4" w:tplc="2ABCCBBC" w:tentative="1">
      <w:start w:val="1"/>
      <w:numFmt w:val="bullet"/>
      <w:lvlText w:val="o"/>
      <w:lvlJc w:val="left"/>
      <w:pPr>
        <w:ind w:left="3600" w:hanging="360"/>
      </w:pPr>
      <w:rPr>
        <w:rFonts w:hint="default" w:ascii="Courier New" w:hAnsi="Courier New" w:cs="Courier New"/>
      </w:rPr>
    </w:lvl>
    <w:lvl w:ilvl="5" w:tplc="7144D7E4" w:tentative="1">
      <w:start w:val="1"/>
      <w:numFmt w:val="bullet"/>
      <w:lvlText w:val=""/>
      <w:lvlJc w:val="left"/>
      <w:pPr>
        <w:ind w:left="4320" w:hanging="360"/>
      </w:pPr>
      <w:rPr>
        <w:rFonts w:hint="default" w:ascii="Wingdings" w:hAnsi="Wingdings"/>
      </w:rPr>
    </w:lvl>
    <w:lvl w:ilvl="6" w:tplc="EFDA465E" w:tentative="1">
      <w:start w:val="1"/>
      <w:numFmt w:val="bullet"/>
      <w:lvlText w:val=""/>
      <w:lvlJc w:val="left"/>
      <w:pPr>
        <w:ind w:left="5040" w:hanging="360"/>
      </w:pPr>
      <w:rPr>
        <w:rFonts w:hint="default" w:ascii="Symbol" w:hAnsi="Symbol"/>
      </w:rPr>
    </w:lvl>
    <w:lvl w:ilvl="7" w:tplc="F4726BC2" w:tentative="1">
      <w:start w:val="1"/>
      <w:numFmt w:val="bullet"/>
      <w:lvlText w:val="o"/>
      <w:lvlJc w:val="left"/>
      <w:pPr>
        <w:ind w:left="5760" w:hanging="360"/>
      </w:pPr>
      <w:rPr>
        <w:rFonts w:hint="default" w:ascii="Courier New" w:hAnsi="Courier New" w:cs="Courier New"/>
      </w:rPr>
    </w:lvl>
    <w:lvl w:ilvl="8" w:tplc="57D26800" w:tentative="1">
      <w:start w:val="1"/>
      <w:numFmt w:val="bullet"/>
      <w:lvlText w:val=""/>
      <w:lvlJc w:val="left"/>
      <w:pPr>
        <w:ind w:left="6480" w:hanging="360"/>
      </w:pPr>
      <w:rPr>
        <w:rFonts w:hint="default" w:ascii="Wingdings" w:hAnsi="Wingdings"/>
      </w:rPr>
    </w:lvl>
  </w:abstractNum>
  <w:abstractNum w:abstractNumId="21" w15:restartNumberingAfterBreak="0">
    <w:nsid w:val="7E276500"/>
    <w:multiLevelType w:val="hybridMultilevel"/>
    <w:tmpl w:val="EFC2B012"/>
    <w:lvl w:ilvl="0" w:tplc="0FCEAE4C">
      <w:start w:val="1"/>
      <w:numFmt w:val="bullet"/>
      <w:lvlText w:val=""/>
      <w:lvlJc w:val="left"/>
      <w:pPr>
        <w:ind w:left="720" w:hanging="360"/>
      </w:pPr>
      <w:rPr>
        <w:rFonts w:hint="default" w:ascii="Symbol" w:hAnsi="Symbol"/>
      </w:rPr>
    </w:lvl>
    <w:lvl w:ilvl="1" w:tplc="0B38AD8E" w:tentative="1">
      <w:start w:val="1"/>
      <w:numFmt w:val="bullet"/>
      <w:lvlText w:val="o"/>
      <w:lvlJc w:val="left"/>
      <w:pPr>
        <w:ind w:left="1440" w:hanging="360"/>
      </w:pPr>
      <w:rPr>
        <w:rFonts w:hint="default" w:ascii="Courier New" w:hAnsi="Courier New" w:cs="Courier New"/>
      </w:rPr>
    </w:lvl>
    <w:lvl w:ilvl="2" w:tplc="A3B6299A" w:tentative="1">
      <w:start w:val="1"/>
      <w:numFmt w:val="bullet"/>
      <w:lvlText w:val=""/>
      <w:lvlJc w:val="left"/>
      <w:pPr>
        <w:ind w:left="2160" w:hanging="360"/>
      </w:pPr>
      <w:rPr>
        <w:rFonts w:hint="default" w:ascii="Wingdings" w:hAnsi="Wingdings"/>
      </w:rPr>
    </w:lvl>
    <w:lvl w:ilvl="3" w:tplc="712AEDBE" w:tentative="1">
      <w:start w:val="1"/>
      <w:numFmt w:val="bullet"/>
      <w:lvlText w:val=""/>
      <w:lvlJc w:val="left"/>
      <w:pPr>
        <w:ind w:left="2880" w:hanging="360"/>
      </w:pPr>
      <w:rPr>
        <w:rFonts w:hint="default" w:ascii="Symbol" w:hAnsi="Symbol"/>
      </w:rPr>
    </w:lvl>
    <w:lvl w:ilvl="4" w:tplc="444EE87E" w:tentative="1">
      <w:start w:val="1"/>
      <w:numFmt w:val="bullet"/>
      <w:lvlText w:val="o"/>
      <w:lvlJc w:val="left"/>
      <w:pPr>
        <w:ind w:left="3600" w:hanging="360"/>
      </w:pPr>
      <w:rPr>
        <w:rFonts w:hint="default" w:ascii="Courier New" w:hAnsi="Courier New" w:cs="Courier New"/>
      </w:rPr>
    </w:lvl>
    <w:lvl w:ilvl="5" w:tplc="B8FC5338" w:tentative="1">
      <w:start w:val="1"/>
      <w:numFmt w:val="bullet"/>
      <w:lvlText w:val=""/>
      <w:lvlJc w:val="left"/>
      <w:pPr>
        <w:ind w:left="4320" w:hanging="360"/>
      </w:pPr>
      <w:rPr>
        <w:rFonts w:hint="default" w:ascii="Wingdings" w:hAnsi="Wingdings"/>
      </w:rPr>
    </w:lvl>
    <w:lvl w:ilvl="6" w:tplc="1772F6BE" w:tentative="1">
      <w:start w:val="1"/>
      <w:numFmt w:val="bullet"/>
      <w:lvlText w:val=""/>
      <w:lvlJc w:val="left"/>
      <w:pPr>
        <w:ind w:left="5040" w:hanging="360"/>
      </w:pPr>
      <w:rPr>
        <w:rFonts w:hint="default" w:ascii="Symbol" w:hAnsi="Symbol"/>
      </w:rPr>
    </w:lvl>
    <w:lvl w:ilvl="7" w:tplc="8DBE45FE" w:tentative="1">
      <w:start w:val="1"/>
      <w:numFmt w:val="bullet"/>
      <w:lvlText w:val="o"/>
      <w:lvlJc w:val="left"/>
      <w:pPr>
        <w:ind w:left="5760" w:hanging="360"/>
      </w:pPr>
      <w:rPr>
        <w:rFonts w:hint="default" w:ascii="Courier New" w:hAnsi="Courier New" w:cs="Courier New"/>
      </w:rPr>
    </w:lvl>
    <w:lvl w:ilvl="8" w:tplc="95ECF7BA" w:tentative="1">
      <w:start w:val="1"/>
      <w:numFmt w:val="bullet"/>
      <w:lvlText w:val=""/>
      <w:lvlJc w:val="left"/>
      <w:pPr>
        <w:ind w:left="6480" w:hanging="360"/>
      </w:pPr>
      <w:rPr>
        <w:rFonts w:hint="default" w:ascii="Wingdings" w:hAnsi="Wingdings"/>
      </w:rPr>
    </w:lvl>
  </w:abstractNum>
  <w:num w:numId="1" w16cid:durableId="503471462">
    <w:abstractNumId w:val="8"/>
  </w:num>
  <w:num w:numId="2" w16cid:durableId="413210734">
    <w:abstractNumId w:val="14"/>
  </w:num>
  <w:num w:numId="3" w16cid:durableId="1220825651">
    <w:abstractNumId w:val="18"/>
  </w:num>
  <w:num w:numId="4" w16cid:durableId="1812945266">
    <w:abstractNumId w:val="19"/>
  </w:num>
  <w:num w:numId="5" w16cid:durableId="1619680448">
    <w:abstractNumId w:val="10"/>
  </w:num>
  <w:num w:numId="6" w16cid:durableId="293758752">
    <w:abstractNumId w:val="7"/>
  </w:num>
  <w:num w:numId="7" w16cid:durableId="1806581973">
    <w:abstractNumId w:val="20"/>
  </w:num>
  <w:num w:numId="8" w16cid:durableId="1739745061">
    <w:abstractNumId w:val="21"/>
  </w:num>
  <w:num w:numId="9" w16cid:durableId="64688440">
    <w:abstractNumId w:val="15"/>
  </w:num>
  <w:num w:numId="10" w16cid:durableId="1358432120">
    <w:abstractNumId w:val="3"/>
  </w:num>
  <w:num w:numId="11" w16cid:durableId="319702771">
    <w:abstractNumId w:val="6"/>
  </w:num>
  <w:num w:numId="12" w16cid:durableId="502816759">
    <w:abstractNumId w:val="4"/>
  </w:num>
  <w:num w:numId="13" w16cid:durableId="2080399534">
    <w:abstractNumId w:val="11"/>
  </w:num>
  <w:num w:numId="14" w16cid:durableId="1431123492">
    <w:abstractNumId w:val="5"/>
  </w:num>
  <w:num w:numId="15" w16cid:durableId="961035382">
    <w:abstractNumId w:val="16"/>
  </w:num>
  <w:num w:numId="16" w16cid:durableId="759450802">
    <w:abstractNumId w:val="12"/>
  </w:num>
  <w:num w:numId="17" w16cid:durableId="1572740797">
    <w:abstractNumId w:val="2"/>
  </w:num>
  <w:num w:numId="18" w16cid:durableId="1789541046">
    <w:abstractNumId w:val="13"/>
  </w:num>
  <w:num w:numId="19" w16cid:durableId="1890604974">
    <w:abstractNumId w:val="9"/>
  </w:num>
  <w:num w:numId="20" w16cid:durableId="1075394979">
    <w:abstractNumId w:val="17"/>
  </w:num>
  <w:num w:numId="21" w16cid:durableId="346099465">
    <w:abstractNumId w:val="1"/>
  </w:num>
  <w:num w:numId="22" w16cid:durableId="189192132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349"/>
    <w:rsid w:val="00006449"/>
    <w:rsid w:val="00014648"/>
    <w:rsid w:val="00014D57"/>
    <w:rsid w:val="00020729"/>
    <w:rsid w:val="00024E5F"/>
    <w:rsid w:val="000254B8"/>
    <w:rsid w:val="00027ADC"/>
    <w:rsid w:val="000331BE"/>
    <w:rsid w:val="0003449C"/>
    <w:rsid w:val="00045C96"/>
    <w:rsid w:val="00047C05"/>
    <w:rsid w:val="000513FB"/>
    <w:rsid w:val="00062B1F"/>
    <w:rsid w:val="00065F04"/>
    <w:rsid w:val="000771DE"/>
    <w:rsid w:val="000879F6"/>
    <w:rsid w:val="00090D06"/>
    <w:rsid w:val="000948D5"/>
    <w:rsid w:val="000A1D7E"/>
    <w:rsid w:val="000A377C"/>
    <w:rsid w:val="000B46D2"/>
    <w:rsid w:val="000B50FB"/>
    <w:rsid w:val="000B6670"/>
    <w:rsid w:val="000C6923"/>
    <w:rsid w:val="000C7F28"/>
    <w:rsid w:val="000D64D9"/>
    <w:rsid w:val="000E39A9"/>
    <w:rsid w:val="000E52F9"/>
    <w:rsid w:val="000F3D22"/>
    <w:rsid w:val="000F3E37"/>
    <w:rsid w:val="000F4049"/>
    <w:rsid w:val="00103A1C"/>
    <w:rsid w:val="00105FC4"/>
    <w:rsid w:val="00106A8E"/>
    <w:rsid w:val="00123D90"/>
    <w:rsid w:val="00124A17"/>
    <w:rsid w:val="0012575E"/>
    <w:rsid w:val="00135953"/>
    <w:rsid w:val="001375E0"/>
    <w:rsid w:val="0014097E"/>
    <w:rsid w:val="00144C50"/>
    <w:rsid w:val="00145B2A"/>
    <w:rsid w:val="00157E20"/>
    <w:rsid w:val="001663E6"/>
    <w:rsid w:val="00192419"/>
    <w:rsid w:val="001934A1"/>
    <w:rsid w:val="001945B4"/>
    <w:rsid w:val="00197CC2"/>
    <w:rsid w:val="001A0EB6"/>
    <w:rsid w:val="001A724E"/>
    <w:rsid w:val="001B45C4"/>
    <w:rsid w:val="001C0A93"/>
    <w:rsid w:val="001C26D1"/>
    <w:rsid w:val="001C2F27"/>
    <w:rsid w:val="001D1EA2"/>
    <w:rsid w:val="001D3776"/>
    <w:rsid w:val="001D3E93"/>
    <w:rsid w:val="001D7E42"/>
    <w:rsid w:val="001E1F87"/>
    <w:rsid w:val="001E2550"/>
    <w:rsid w:val="001F0210"/>
    <w:rsid w:val="001F0FD6"/>
    <w:rsid w:val="002015E6"/>
    <w:rsid w:val="002126F2"/>
    <w:rsid w:val="00214482"/>
    <w:rsid w:val="00214DD2"/>
    <w:rsid w:val="00226029"/>
    <w:rsid w:val="0022730E"/>
    <w:rsid w:val="002345A3"/>
    <w:rsid w:val="002509BD"/>
    <w:rsid w:val="0025363C"/>
    <w:rsid w:val="0025649D"/>
    <w:rsid w:val="00261B05"/>
    <w:rsid w:val="00262D0E"/>
    <w:rsid w:val="002702AD"/>
    <w:rsid w:val="00275C77"/>
    <w:rsid w:val="00286DAB"/>
    <w:rsid w:val="002B1EC7"/>
    <w:rsid w:val="002B4B9A"/>
    <w:rsid w:val="002B5861"/>
    <w:rsid w:val="002D7CA3"/>
    <w:rsid w:val="002E1ECD"/>
    <w:rsid w:val="002E3E22"/>
    <w:rsid w:val="00304753"/>
    <w:rsid w:val="00305D00"/>
    <w:rsid w:val="00305F40"/>
    <w:rsid w:val="00310DF0"/>
    <w:rsid w:val="00315825"/>
    <w:rsid w:val="00322952"/>
    <w:rsid w:val="00332E12"/>
    <w:rsid w:val="003457C5"/>
    <w:rsid w:val="00350FCB"/>
    <w:rsid w:val="00353983"/>
    <w:rsid w:val="00360F35"/>
    <w:rsid w:val="0036209F"/>
    <w:rsid w:val="00364B9B"/>
    <w:rsid w:val="00367423"/>
    <w:rsid w:val="003800F8"/>
    <w:rsid w:val="00391386"/>
    <w:rsid w:val="003A2144"/>
    <w:rsid w:val="003A5408"/>
    <w:rsid w:val="003B323C"/>
    <w:rsid w:val="003C25FD"/>
    <w:rsid w:val="003C31D3"/>
    <w:rsid w:val="003C6A3D"/>
    <w:rsid w:val="003D4B72"/>
    <w:rsid w:val="003D4DA5"/>
    <w:rsid w:val="003E2940"/>
    <w:rsid w:val="003E3C45"/>
    <w:rsid w:val="003E5DEE"/>
    <w:rsid w:val="003F4642"/>
    <w:rsid w:val="003F7489"/>
    <w:rsid w:val="003F7845"/>
    <w:rsid w:val="00407E43"/>
    <w:rsid w:val="00412F1E"/>
    <w:rsid w:val="00413588"/>
    <w:rsid w:val="00416BD0"/>
    <w:rsid w:val="00417935"/>
    <w:rsid w:val="00420F28"/>
    <w:rsid w:val="00427299"/>
    <w:rsid w:val="004275E1"/>
    <w:rsid w:val="004376B3"/>
    <w:rsid w:val="004401A2"/>
    <w:rsid w:val="00452BA1"/>
    <w:rsid w:val="004539B3"/>
    <w:rsid w:val="0046003D"/>
    <w:rsid w:val="00474EB2"/>
    <w:rsid w:val="004756E1"/>
    <w:rsid w:val="00483FA4"/>
    <w:rsid w:val="0049095D"/>
    <w:rsid w:val="004A1459"/>
    <w:rsid w:val="004B517E"/>
    <w:rsid w:val="004B77D3"/>
    <w:rsid w:val="004D654C"/>
    <w:rsid w:val="004D7272"/>
    <w:rsid w:val="004D7C4B"/>
    <w:rsid w:val="004E159E"/>
    <w:rsid w:val="004F1809"/>
    <w:rsid w:val="004F49CA"/>
    <w:rsid w:val="004F54CF"/>
    <w:rsid w:val="004F5E77"/>
    <w:rsid w:val="00502714"/>
    <w:rsid w:val="00511B45"/>
    <w:rsid w:val="005123CD"/>
    <w:rsid w:val="00512EC7"/>
    <w:rsid w:val="0052207D"/>
    <w:rsid w:val="00532860"/>
    <w:rsid w:val="0053335C"/>
    <w:rsid w:val="005337AB"/>
    <w:rsid w:val="0053407D"/>
    <w:rsid w:val="00535479"/>
    <w:rsid w:val="005359D2"/>
    <w:rsid w:val="0054244F"/>
    <w:rsid w:val="00546A4A"/>
    <w:rsid w:val="00554943"/>
    <w:rsid w:val="005620C5"/>
    <w:rsid w:val="00562678"/>
    <w:rsid w:val="00563414"/>
    <w:rsid w:val="00565D0F"/>
    <w:rsid w:val="0058010E"/>
    <w:rsid w:val="005801C4"/>
    <w:rsid w:val="005819F5"/>
    <w:rsid w:val="005826A8"/>
    <w:rsid w:val="00595C9C"/>
    <w:rsid w:val="0059701B"/>
    <w:rsid w:val="005A431C"/>
    <w:rsid w:val="005A7D63"/>
    <w:rsid w:val="005B1007"/>
    <w:rsid w:val="005B4513"/>
    <w:rsid w:val="005C6BA3"/>
    <w:rsid w:val="005D04DA"/>
    <w:rsid w:val="005E106E"/>
    <w:rsid w:val="005E1FAC"/>
    <w:rsid w:val="005E66B0"/>
    <w:rsid w:val="005E6D87"/>
    <w:rsid w:val="006045FC"/>
    <w:rsid w:val="00611247"/>
    <w:rsid w:val="00615B08"/>
    <w:rsid w:val="00622326"/>
    <w:rsid w:val="006512B9"/>
    <w:rsid w:val="00653801"/>
    <w:rsid w:val="00671CA3"/>
    <w:rsid w:val="00674C87"/>
    <w:rsid w:val="006753C7"/>
    <w:rsid w:val="0068485B"/>
    <w:rsid w:val="006A6372"/>
    <w:rsid w:val="006A6EB6"/>
    <w:rsid w:val="006A77CD"/>
    <w:rsid w:val="006B1CDE"/>
    <w:rsid w:val="006B2C83"/>
    <w:rsid w:val="006C29AC"/>
    <w:rsid w:val="006D04F6"/>
    <w:rsid w:val="006D7A7D"/>
    <w:rsid w:val="006E0524"/>
    <w:rsid w:val="006E3978"/>
    <w:rsid w:val="006E5B3D"/>
    <w:rsid w:val="006F09D9"/>
    <w:rsid w:val="006F136A"/>
    <w:rsid w:val="0070206E"/>
    <w:rsid w:val="007139E1"/>
    <w:rsid w:val="00722CAE"/>
    <w:rsid w:val="0073444D"/>
    <w:rsid w:val="007438BD"/>
    <w:rsid w:val="007542E9"/>
    <w:rsid w:val="00762C3A"/>
    <w:rsid w:val="007634AD"/>
    <w:rsid w:val="00764B44"/>
    <w:rsid w:val="007748C7"/>
    <w:rsid w:val="00781779"/>
    <w:rsid w:val="0078217A"/>
    <w:rsid w:val="007850AF"/>
    <w:rsid w:val="00787EB8"/>
    <w:rsid w:val="00797105"/>
    <w:rsid w:val="007A3B7B"/>
    <w:rsid w:val="007C449F"/>
    <w:rsid w:val="007C5DD9"/>
    <w:rsid w:val="007D06B9"/>
    <w:rsid w:val="007D1F10"/>
    <w:rsid w:val="007D35B2"/>
    <w:rsid w:val="007D3AF1"/>
    <w:rsid w:val="007D3E4D"/>
    <w:rsid w:val="007D671B"/>
    <w:rsid w:val="0080319F"/>
    <w:rsid w:val="008041EB"/>
    <w:rsid w:val="008066D0"/>
    <w:rsid w:val="0081004B"/>
    <w:rsid w:val="008105A5"/>
    <w:rsid w:val="008209C9"/>
    <w:rsid w:val="008230AB"/>
    <w:rsid w:val="00823B21"/>
    <w:rsid w:val="00823DB0"/>
    <w:rsid w:val="008369FF"/>
    <w:rsid w:val="00841061"/>
    <w:rsid w:val="008429BE"/>
    <w:rsid w:val="00842A06"/>
    <w:rsid w:val="00846A05"/>
    <w:rsid w:val="00847142"/>
    <w:rsid w:val="00855E30"/>
    <w:rsid w:val="008566FF"/>
    <w:rsid w:val="00865E7B"/>
    <w:rsid w:val="00875AFB"/>
    <w:rsid w:val="0088097A"/>
    <w:rsid w:val="00892675"/>
    <w:rsid w:val="0089497C"/>
    <w:rsid w:val="008A2163"/>
    <w:rsid w:val="008C1A7F"/>
    <w:rsid w:val="008C3D13"/>
    <w:rsid w:val="008C7817"/>
    <w:rsid w:val="008E251E"/>
    <w:rsid w:val="008E65C2"/>
    <w:rsid w:val="008F5033"/>
    <w:rsid w:val="008F6675"/>
    <w:rsid w:val="00901643"/>
    <w:rsid w:val="00901D6B"/>
    <w:rsid w:val="00903683"/>
    <w:rsid w:val="00905077"/>
    <w:rsid w:val="00905C0D"/>
    <w:rsid w:val="00911219"/>
    <w:rsid w:val="0091489E"/>
    <w:rsid w:val="009166F8"/>
    <w:rsid w:val="00926187"/>
    <w:rsid w:val="00936E3A"/>
    <w:rsid w:val="00942C18"/>
    <w:rsid w:val="00950372"/>
    <w:rsid w:val="00951A1E"/>
    <w:rsid w:val="009539DF"/>
    <w:rsid w:val="00970ADE"/>
    <w:rsid w:val="0097175A"/>
    <w:rsid w:val="009743A3"/>
    <w:rsid w:val="0098647C"/>
    <w:rsid w:val="009A21D8"/>
    <w:rsid w:val="009A2BBB"/>
    <w:rsid w:val="009A7F49"/>
    <w:rsid w:val="009B1456"/>
    <w:rsid w:val="009B404D"/>
    <w:rsid w:val="009D2B6B"/>
    <w:rsid w:val="009E25F3"/>
    <w:rsid w:val="009F08B4"/>
    <w:rsid w:val="009F3AE6"/>
    <w:rsid w:val="009F55F5"/>
    <w:rsid w:val="00A01C7E"/>
    <w:rsid w:val="00A14209"/>
    <w:rsid w:val="00A142C0"/>
    <w:rsid w:val="00A26D61"/>
    <w:rsid w:val="00A26F91"/>
    <w:rsid w:val="00A27E67"/>
    <w:rsid w:val="00A354D2"/>
    <w:rsid w:val="00A41FBD"/>
    <w:rsid w:val="00A65140"/>
    <w:rsid w:val="00A66D4A"/>
    <w:rsid w:val="00A673B6"/>
    <w:rsid w:val="00A67ED4"/>
    <w:rsid w:val="00A701E4"/>
    <w:rsid w:val="00A70733"/>
    <w:rsid w:val="00A75162"/>
    <w:rsid w:val="00A76058"/>
    <w:rsid w:val="00A7607B"/>
    <w:rsid w:val="00A80222"/>
    <w:rsid w:val="00A8217A"/>
    <w:rsid w:val="00A82800"/>
    <w:rsid w:val="00A85819"/>
    <w:rsid w:val="00A93444"/>
    <w:rsid w:val="00A94420"/>
    <w:rsid w:val="00A97547"/>
    <w:rsid w:val="00AA39EC"/>
    <w:rsid w:val="00AB0831"/>
    <w:rsid w:val="00AB17DB"/>
    <w:rsid w:val="00AB27C0"/>
    <w:rsid w:val="00AB349C"/>
    <w:rsid w:val="00AB5A7D"/>
    <w:rsid w:val="00AC19E9"/>
    <w:rsid w:val="00AC7708"/>
    <w:rsid w:val="00AD571C"/>
    <w:rsid w:val="00AD659B"/>
    <w:rsid w:val="00AD7046"/>
    <w:rsid w:val="00AE4442"/>
    <w:rsid w:val="00AE475B"/>
    <w:rsid w:val="00AE62B1"/>
    <w:rsid w:val="00AE6587"/>
    <w:rsid w:val="00AE751B"/>
    <w:rsid w:val="00AF483D"/>
    <w:rsid w:val="00AF6CA3"/>
    <w:rsid w:val="00B12A3B"/>
    <w:rsid w:val="00B14B3E"/>
    <w:rsid w:val="00B260AF"/>
    <w:rsid w:val="00B26B81"/>
    <w:rsid w:val="00B3193B"/>
    <w:rsid w:val="00B3589D"/>
    <w:rsid w:val="00B45D79"/>
    <w:rsid w:val="00B46327"/>
    <w:rsid w:val="00B47697"/>
    <w:rsid w:val="00B51794"/>
    <w:rsid w:val="00B54E0A"/>
    <w:rsid w:val="00B6223E"/>
    <w:rsid w:val="00B67827"/>
    <w:rsid w:val="00B703F6"/>
    <w:rsid w:val="00B94BB6"/>
    <w:rsid w:val="00B96A12"/>
    <w:rsid w:val="00BA1FB9"/>
    <w:rsid w:val="00BB1077"/>
    <w:rsid w:val="00BB37CB"/>
    <w:rsid w:val="00BC1A1F"/>
    <w:rsid w:val="00BC34A3"/>
    <w:rsid w:val="00BD1D4A"/>
    <w:rsid w:val="00BD2B59"/>
    <w:rsid w:val="00BD3AB6"/>
    <w:rsid w:val="00BE3750"/>
    <w:rsid w:val="00BE66B5"/>
    <w:rsid w:val="00BF6A74"/>
    <w:rsid w:val="00BF72C2"/>
    <w:rsid w:val="00C02BF2"/>
    <w:rsid w:val="00C0370D"/>
    <w:rsid w:val="00C066C7"/>
    <w:rsid w:val="00C11771"/>
    <w:rsid w:val="00C12B5D"/>
    <w:rsid w:val="00C13C36"/>
    <w:rsid w:val="00C32C11"/>
    <w:rsid w:val="00C37A26"/>
    <w:rsid w:val="00C429D0"/>
    <w:rsid w:val="00C434A6"/>
    <w:rsid w:val="00C4449A"/>
    <w:rsid w:val="00C502FA"/>
    <w:rsid w:val="00C62A49"/>
    <w:rsid w:val="00C73132"/>
    <w:rsid w:val="00C766AD"/>
    <w:rsid w:val="00C804F5"/>
    <w:rsid w:val="00C84059"/>
    <w:rsid w:val="00C96A50"/>
    <w:rsid w:val="00CA188E"/>
    <w:rsid w:val="00CA4CA1"/>
    <w:rsid w:val="00CB14EF"/>
    <w:rsid w:val="00CB1A85"/>
    <w:rsid w:val="00CC05C2"/>
    <w:rsid w:val="00CC3349"/>
    <w:rsid w:val="00CC6650"/>
    <w:rsid w:val="00CD0BC8"/>
    <w:rsid w:val="00CD626C"/>
    <w:rsid w:val="00CD7769"/>
    <w:rsid w:val="00CE0C82"/>
    <w:rsid w:val="00CE524F"/>
    <w:rsid w:val="00CF312A"/>
    <w:rsid w:val="00CF5B75"/>
    <w:rsid w:val="00CF670C"/>
    <w:rsid w:val="00CF7429"/>
    <w:rsid w:val="00D02149"/>
    <w:rsid w:val="00D02E1A"/>
    <w:rsid w:val="00D04CD8"/>
    <w:rsid w:val="00D12315"/>
    <w:rsid w:val="00D132AF"/>
    <w:rsid w:val="00D31142"/>
    <w:rsid w:val="00D343D3"/>
    <w:rsid w:val="00D35443"/>
    <w:rsid w:val="00D36C37"/>
    <w:rsid w:val="00D471FC"/>
    <w:rsid w:val="00D50D57"/>
    <w:rsid w:val="00D54EDF"/>
    <w:rsid w:val="00D576A5"/>
    <w:rsid w:val="00D63C3B"/>
    <w:rsid w:val="00D7325D"/>
    <w:rsid w:val="00D7624B"/>
    <w:rsid w:val="00D847DD"/>
    <w:rsid w:val="00D875B4"/>
    <w:rsid w:val="00D90374"/>
    <w:rsid w:val="00DA008C"/>
    <w:rsid w:val="00DB17EF"/>
    <w:rsid w:val="00DB2808"/>
    <w:rsid w:val="00DB2DFE"/>
    <w:rsid w:val="00DC0564"/>
    <w:rsid w:val="00DE583A"/>
    <w:rsid w:val="00DF5866"/>
    <w:rsid w:val="00E10D12"/>
    <w:rsid w:val="00E22C88"/>
    <w:rsid w:val="00E232AF"/>
    <w:rsid w:val="00E3331F"/>
    <w:rsid w:val="00E33F0A"/>
    <w:rsid w:val="00E3572F"/>
    <w:rsid w:val="00E37C6A"/>
    <w:rsid w:val="00E45C57"/>
    <w:rsid w:val="00E47EA5"/>
    <w:rsid w:val="00E508FD"/>
    <w:rsid w:val="00E51A42"/>
    <w:rsid w:val="00E65F8A"/>
    <w:rsid w:val="00E71630"/>
    <w:rsid w:val="00E83B03"/>
    <w:rsid w:val="00E85B7D"/>
    <w:rsid w:val="00E85B90"/>
    <w:rsid w:val="00E94264"/>
    <w:rsid w:val="00E9508D"/>
    <w:rsid w:val="00EA1D8F"/>
    <w:rsid w:val="00EB758F"/>
    <w:rsid w:val="00EC3E31"/>
    <w:rsid w:val="00ED210F"/>
    <w:rsid w:val="00EE3C42"/>
    <w:rsid w:val="00EF0E80"/>
    <w:rsid w:val="00F00B38"/>
    <w:rsid w:val="00F0333E"/>
    <w:rsid w:val="00F10930"/>
    <w:rsid w:val="00F142F1"/>
    <w:rsid w:val="00F15456"/>
    <w:rsid w:val="00F304C3"/>
    <w:rsid w:val="00F35ED5"/>
    <w:rsid w:val="00F514B9"/>
    <w:rsid w:val="00F51F9E"/>
    <w:rsid w:val="00F628B1"/>
    <w:rsid w:val="00F70AD7"/>
    <w:rsid w:val="00F844CF"/>
    <w:rsid w:val="00F85920"/>
    <w:rsid w:val="00F87900"/>
    <w:rsid w:val="00FB722E"/>
    <w:rsid w:val="00FE2CF2"/>
    <w:rsid w:val="00FF0DE5"/>
    <w:rsid w:val="00FF7D89"/>
    <w:rsid w:val="024B5641"/>
    <w:rsid w:val="05AE302A"/>
    <w:rsid w:val="05EC1CD2"/>
    <w:rsid w:val="07B03544"/>
    <w:rsid w:val="0896597C"/>
    <w:rsid w:val="08E325D9"/>
    <w:rsid w:val="097C9567"/>
    <w:rsid w:val="0AFC3F83"/>
    <w:rsid w:val="0BB89B13"/>
    <w:rsid w:val="0BFA3886"/>
    <w:rsid w:val="0C598604"/>
    <w:rsid w:val="10BA0BC3"/>
    <w:rsid w:val="11E6DC15"/>
    <w:rsid w:val="1373E888"/>
    <w:rsid w:val="14FA743A"/>
    <w:rsid w:val="15FBF8A0"/>
    <w:rsid w:val="17209154"/>
    <w:rsid w:val="17DFF457"/>
    <w:rsid w:val="17EFB9ED"/>
    <w:rsid w:val="1976C1D5"/>
    <w:rsid w:val="1A55085D"/>
    <w:rsid w:val="1A9743AE"/>
    <w:rsid w:val="1CD6ADA6"/>
    <w:rsid w:val="1E163802"/>
    <w:rsid w:val="1F9659EF"/>
    <w:rsid w:val="201F3D29"/>
    <w:rsid w:val="20F4F5A6"/>
    <w:rsid w:val="2165CD6A"/>
    <w:rsid w:val="22A645BD"/>
    <w:rsid w:val="24DB6997"/>
    <w:rsid w:val="252D9306"/>
    <w:rsid w:val="26992140"/>
    <w:rsid w:val="28960393"/>
    <w:rsid w:val="28EE6CD2"/>
    <w:rsid w:val="28F83286"/>
    <w:rsid w:val="298355DD"/>
    <w:rsid w:val="29B1D34E"/>
    <w:rsid w:val="2B40C2B4"/>
    <w:rsid w:val="2B8BAA32"/>
    <w:rsid w:val="2CB4D5A0"/>
    <w:rsid w:val="2CD76D9C"/>
    <w:rsid w:val="2E98D9E6"/>
    <w:rsid w:val="3067B93E"/>
    <w:rsid w:val="30D2A493"/>
    <w:rsid w:val="316877FC"/>
    <w:rsid w:val="31FB12E2"/>
    <w:rsid w:val="33F4AB6D"/>
    <w:rsid w:val="35120324"/>
    <w:rsid w:val="37137231"/>
    <w:rsid w:val="38543388"/>
    <w:rsid w:val="39FA7E2F"/>
    <w:rsid w:val="3FDA2E11"/>
    <w:rsid w:val="40B6F4A9"/>
    <w:rsid w:val="40E4121E"/>
    <w:rsid w:val="45DF6D0A"/>
    <w:rsid w:val="4719757A"/>
    <w:rsid w:val="474E9258"/>
    <w:rsid w:val="49B912F8"/>
    <w:rsid w:val="49DB6CE7"/>
    <w:rsid w:val="49F3A76D"/>
    <w:rsid w:val="4A711EB0"/>
    <w:rsid w:val="4AAA81CF"/>
    <w:rsid w:val="4B0BBA32"/>
    <w:rsid w:val="4BE2278C"/>
    <w:rsid w:val="4D6B5B35"/>
    <w:rsid w:val="4E409408"/>
    <w:rsid w:val="5043A4CA"/>
    <w:rsid w:val="50461BA8"/>
    <w:rsid w:val="50AB83B2"/>
    <w:rsid w:val="512CEB71"/>
    <w:rsid w:val="5153A9B5"/>
    <w:rsid w:val="51A39320"/>
    <w:rsid w:val="522D22A0"/>
    <w:rsid w:val="52E831C5"/>
    <w:rsid w:val="55AD088B"/>
    <w:rsid w:val="57D7DA6E"/>
    <w:rsid w:val="57EFFC71"/>
    <w:rsid w:val="5A07F097"/>
    <w:rsid w:val="5AD25E0A"/>
    <w:rsid w:val="5C01D70C"/>
    <w:rsid w:val="5CE133BA"/>
    <w:rsid w:val="5D179FEA"/>
    <w:rsid w:val="5E6DE81C"/>
    <w:rsid w:val="60D505C0"/>
    <w:rsid w:val="614551F3"/>
    <w:rsid w:val="61EF6E7B"/>
    <w:rsid w:val="6202B528"/>
    <w:rsid w:val="6288A9CD"/>
    <w:rsid w:val="65CD5DB3"/>
    <w:rsid w:val="65D47A86"/>
    <w:rsid w:val="65F32912"/>
    <w:rsid w:val="66EF8B41"/>
    <w:rsid w:val="67DF72C8"/>
    <w:rsid w:val="6C3E9B16"/>
    <w:rsid w:val="6E059C30"/>
    <w:rsid w:val="6E161378"/>
    <w:rsid w:val="6F0B3009"/>
    <w:rsid w:val="7083BBE2"/>
    <w:rsid w:val="71BF06A6"/>
    <w:rsid w:val="729C64DC"/>
    <w:rsid w:val="76994724"/>
    <w:rsid w:val="76C5C177"/>
    <w:rsid w:val="76F2BCEB"/>
    <w:rsid w:val="77036076"/>
    <w:rsid w:val="77D009D7"/>
    <w:rsid w:val="78D89B9B"/>
    <w:rsid w:val="7AAC7939"/>
    <w:rsid w:val="7B424F57"/>
    <w:rsid w:val="7D083334"/>
    <w:rsid w:val="7DA77C7B"/>
    <w:rsid w:val="7DEE2149"/>
    <w:rsid w:val="7FF7E8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8D68"/>
  <w15:chartTrackingRefBased/>
  <w15:docId w15:val="{C0905E75-E212-4F6E-9ECD-C4EAA2E1C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styleId="Normal" w:default="1">
    <w:name w:val="Normal"/>
    <w:qFormat/>
    <w:rsid w:val="00CC3349"/>
    <w:rPr>
      <w:rFonts w:ascii="Arial" w:hAnsi="Arial"/>
      <w:sz w:val="24"/>
    </w:rPr>
  </w:style>
  <w:style w:type="paragraph" w:styleId="Heading1">
    <w:name w:val="heading 1"/>
    <w:basedOn w:val="Normal"/>
    <w:next w:val="Normal"/>
    <w:link w:val="Heading1Char"/>
    <w:uiPriority w:val="9"/>
    <w:qFormat/>
    <w:rsid w:val="00CC3349"/>
    <w:pPr>
      <w:keepNext/>
      <w:keepLines/>
      <w:spacing w:before="240" w:after="360"/>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CC3349"/>
    <w:pPr>
      <w:keepNext/>
      <w:keepLines/>
      <w:spacing w:before="360" w:after="12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9F55F5"/>
    <w:pPr>
      <w:keepNext/>
      <w:keepLines/>
      <w:spacing w:before="240" w:after="12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CC3349"/>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349"/>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C3349"/>
    <w:rPr>
      <w:rFonts w:ascii="Arial" w:hAnsi="Arial" w:eastAsiaTheme="majorEastAsia" w:cstheme="majorBidi"/>
      <w:b/>
      <w:sz w:val="40"/>
      <w:szCs w:val="32"/>
    </w:rPr>
  </w:style>
  <w:style w:type="character" w:styleId="Heading4Char" w:customStyle="1">
    <w:name w:val="Heading 4 Char"/>
    <w:basedOn w:val="DefaultParagraphFont"/>
    <w:link w:val="Heading4"/>
    <w:uiPriority w:val="9"/>
    <w:semiHidden/>
    <w:rsid w:val="00CC3349"/>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CC3349"/>
    <w:rPr>
      <w:rFonts w:asciiTheme="majorHAnsi" w:hAnsiTheme="majorHAnsi" w:eastAsiaTheme="majorEastAsia" w:cstheme="majorBidi"/>
      <w:color w:val="2F5496" w:themeColor="accent1" w:themeShade="BF"/>
    </w:rPr>
  </w:style>
  <w:style w:type="character" w:styleId="Strong">
    <w:name w:val="Strong"/>
    <w:qFormat/>
    <w:rsid w:val="00CC3349"/>
    <w:rPr>
      <w:b/>
      <w:bCs/>
    </w:rPr>
  </w:style>
  <w:style w:type="paragraph" w:styleId="ListParagraph">
    <w:name w:val="List Paragraph"/>
    <w:basedOn w:val="Normal"/>
    <w:uiPriority w:val="34"/>
    <w:qFormat/>
    <w:rsid w:val="00CC3349"/>
    <w:pPr>
      <w:spacing w:after="0" w:line="240" w:lineRule="auto"/>
      <w:ind w:left="720"/>
      <w:contextualSpacing/>
      <w:jc w:val="both"/>
    </w:pPr>
    <w:rPr>
      <w:rFonts w:eastAsia="Times New Roman" w:cs="Times New Roman"/>
      <w:szCs w:val="20"/>
      <w:lang w:eastAsia="en-GB"/>
    </w:rPr>
  </w:style>
  <w:style w:type="paragraph" w:styleId="H3" w:customStyle="1">
    <w:name w:val="H3"/>
    <w:basedOn w:val="Normal"/>
    <w:next w:val="Normal"/>
    <w:rsid w:val="00CC3349"/>
    <w:pPr>
      <w:keepNext/>
      <w:spacing w:before="100" w:after="100" w:line="240" w:lineRule="auto"/>
      <w:outlineLvl w:val="3"/>
    </w:pPr>
    <w:rPr>
      <w:rFonts w:ascii="Times New Roman" w:hAnsi="Times New Roman" w:eastAsia="Times New Roman" w:cs="Times New Roman"/>
      <w:b/>
      <w:snapToGrid w:val="0"/>
      <w:sz w:val="28"/>
      <w:szCs w:val="20"/>
    </w:rPr>
  </w:style>
  <w:style w:type="paragraph" w:styleId="NormalWeb">
    <w:name w:val="Normal (Web)"/>
    <w:basedOn w:val="Normal"/>
    <w:uiPriority w:val="99"/>
    <w:rsid w:val="00CC3349"/>
    <w:pPr>
      <w:spacing w:before="100" w:beforeAutospacing="1" w:after="100" w:afterAutospacing="1" w:line="240" w:lineRule="auto"/>
    </w:pPr>
    <w:rPr>
      <w:rFonts w:ascii="Times New Roman" w:hAnsi="Times New Roman" w:eastAsia="Times New Roman" w:cs="Times New Roman"/>
      <w:szCs w:val="24"/>
      <w:lang w:eastAsia="en-GB"/>
    </w:rPr>
  </w:style>
  <w:style w:type="character" w:styleId="Hyperlink">
    <w:name w:val="Hyperlink"/>
    <w:uiPriority w:val="99"/>
    <w:unhideWhenUsed/>
    <w:rsid w:val="00CC3349"/>
    <w:rPr>
      <w:color w:val="0000FF"/>
      <w:u w:val="single"/>
    </w:rPr>
  </w:style>
  <w:style w:type="character" w:styleId="Heading2Char" w:customStyle="1">
    <w:name w:val="Heading 2 Char"/>
    <w:basedOn w:val="DefaultParagraphFont"/>
    <w:link w:val="Heading2"/>
    <w:uiPriority w:val="9"/>
    <w:rsid w:val="00CC3349"/>
    <w:rPr>
      <w:rFonts w:ascii="Arial" w:hAnsi="Arial" w:eastAsiaTheme="majorEastAsia" w:cstheme="majorBidi"/>
      <w:b/>
      <w:sz w:val="32"/>
      <w:szCs w:val="26"/>
    </w:rPr>
  </w:style>
  <w:style w:type="character" w:styleId="UnresolvedMention1" w:customStyle="1">
    <w:name w:val="Unresolved Mention1"/>
    <w:basedOn w:val="DefaultParagraphFont"/>
    <w:uiPriority w:val="99"/>
    <w:semiHidden/>
    <w:unhideWhenUsed/>
    <w:rsid w:val="00CC3349"/>
    <w:rPr>
      <w:color w:val="605E5C"/>
      <w:shd w:val="clear" w:color="auto" w:fill="E1DFDD"/>
    </w:rPr>
  </w:style>
  <w:style w:type="paragraph" w:styleId="TOCHeading">
    <w:name w:val="TOC Heading"/>
    <w:basedOn w:val="Heading1"/>
    <w:next w:val="Normal"/>
    <w:uiPriority w:val="39"/>
    <w:unhideWhenUsed/>
    <w:qFormat/>
    <w:rsid w:val="00CC3349"/>
    <w:pPr>
      <w:spacing w:after="0"/>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CC3349"/>
    <w:pPr>
      <w:spacing w:after="100"/>
    </w:pPr>
  </w:style>
  <w:style w:type="paragraph" w:styleId="TOC2">
    <w:name w:val="toc 2"/>
    <w:basedOn w:val="Normal"/>
    <w:next w:val="Normal"/>
    <w:autoRedefine/>
    <w:uiPriority w:val="39"/>
    <w:unhideWhenUsed/>
    <w:rsid w:val="008C3D13"/>
    <w:pPr>
      <w:tabs>
        <w:tab w:val="right" w:pos="9016"/>
      </w:tabs>
      <w:spacing w:after="100"/>
      <w:ind w:left="238"/>
    </w:pPr>
    <w:rPr>
      <w:b/>
    </w:rPr>
  </w:style>
  <w:style w:type="character" w:styleId="Heading3Char" w:customStyle="1">
    <w:name w:val="Heading 3 Char"/>
    <w:basedOn w:val="DefaultParagraphFont"/>
    <w:link w:val="Heading3"/>
    <w:uiPriority w:val="9"/>
    <w:rsid w:val="009F55F5"/>
    <w:rPr>
      <w:rFonts w:ascii="Arial" w:hAnsi="Arial" w:eastAsiaTheme="majorEastAsia" w:cstheme="majorBidi"/>
      <w:b/>
      <w:sz w:val="24"/>
      <w:szCs w:val="24"/>
    </w:rPr>
  </w:style>
  <w:style w:type="paragraph" w:styleId="TOC3">
    <w:name w:val="toc 3"/>
    <w:basedOn w:val="Normal"/>
    <w:next w:val="Normal"/>
    <w:autoRedefine/>
    <w:uiPriority w:val="39"/>
    <w:unhideWhenUsed/>
    <w:rsid w:val="009F55F5"/>
    <w:pPr>
      <w:spacing w:after="100"/>
      <w:ind w:left="480"/>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style>
  <w:style w:type="paragraph" w:styleId="Header">
    <w:name w:val="header"/>
    <w:basedOn w:val="Normal"/>
    <w:link w:val="HeaderChar"/>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normaltextrun" w:customStyle="1">
    <w:name w:val="normaltextrun"/>
    <w:basedOn w:val="DefaultParagraphFont"/>
    <w:rsid w:val="00781779"/>
  </w:style>
  <w:style w:type="character" w:styleId="eop" w:customStyle="1">
    <w:name w:val="eop"/>
    <w:basedOn w:val="DefaultParagraphFont"/>
    <w:rsid w:val="00781779"/>
  </w:style>
  <w:style w:type="character" w:styleId="UnresolvedMention">
    <w:name w:val="Unresolved Mention"/>
    <w:basedOn w:val="DefaultParagraphFont"/>
    <w:uiPriority w:val="99"/>
    <w:rsid w:val="00BC34A3"/>
    <w:rPr>
      <w:color w:val="605E5C"/>
      <w:shd w:val="clear" w:color="auto" w:fill="E1DFDD"/>
    </w:rPr>
  </w:style>
  <w:style w:type="character" w:styleId="FollowedHyperlink">
    <w:name w:val="FollowedHyperlink"/>
    <w:basedOn w:val="DefaultParagraphFont"/>
    <w:uiPriority w:val="99"/>
    <w:semiHidden/>
    <w:unhideWhenUsed/>
    <w:rsid w:val="001D1EA2"/>
    <w:rPr>
      <w:color w:val="954F72" w:themeColor="followedHyperlink"/>
      <w:u w:val="single"/>
    </w:rPr>
  </w:style>
  <w:style w:type="character" w:styleId="CommentReference">
    <w:name w:val="annotation reference"/>
    <w:basedOn w:val="DefaultParagraphFont"/>
    <w:uiPriority w:val="99"/>
    <w:semiHidden/>
    <w:unhideWhenUsed/>
    <w:rsid w:val="001D1EA2"/>
    <w:rPr>
      <w:sz w:val="16"/>
      <w:szCs w:val="16"/>
    </w:rPr>
  </w:style>
  <w:style w:type="paragraph" w:styleId="CommentText">
    <w:name w:val="annotation text"/>
    <w:basedOn w:val="Normal"/>
    <w:link w:val="CommentTextChar"/>
    <w:uiPriority w:val="99"/>
    <w:unhideWhenUsed/>
    <w:rsid w:val="001D1EA2"/>
    <w:pPr>
      <w:spacing w:line="240" w:lineRule="auto"/>
    </w:pPr>
    <w:rPr>
      <w:sz w:val="20"/>
      <w:szCs w:val="20"/>
    </w:rPr>
  </w:style>
  <w:style w:type="character" w:styleId="CommentTextChar" w:customStyle="1">
    <w:name w:val="Comment Text Char"/>
    <w:basedOn w:val="DefaultParagraphFont"/>
    <w:link w:val="CommentText"/>
    <w:uiPriority w:val="99"/>
    <w:rsid w:val="001D1EA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D1EA2"/>
    <w:rPr>
      <w:b/>
      <w:bCs/>
    </w:rPr>
  </w:style>
  <w:style w:type="character" w:styleId="CommentSubjectChar" w:customStyle="1">
    <w:name w:val="Comment Subject Char"/>
    <w:basedOn w:val="CommentTextChar"/>
    <w:link w:val="CommentSubject"/>
    <w:uiPriority w:val="99"/>
    <w:semiHidden/>
    <w:rsid w:val="001D1EA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696298">
      <w:bodyDiv w:val="1"/>
      <w:marLeft w:val="0"/>
      <w:marRight w:val="0"/>
      <w:marTop w:val="0"/>
      <w:marBottom w:val="0"/>
      <w:divBdr>
        <w:top w:val="none" w:sz="0" w:space="0" w:color="auto"/>
        <w:left w:val="none" w:sz="0" w:space="0" w:color="auto"/>
        <w:bottom w:val="none" w:sz="0" w:space="0" w:color="auto"/>
        <w:right w:val="none" w:sz="0" w:space="0" w:color="auto"/>
      </w:divBdr>
    </w:div>
    <w:div w:id="130091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fontTable" Target="fontTable.xml" Id="rId26" /><Relationship Type="http://schemas.openxmlformats.org/officeDocument/2006/relationships/customXml" Target="../customXml/item3.xml" Id="rId3" /><Relationship Type="http://schemas.microsoft.com/office/2016/09/relationships/commentsIds" Target="commentsIds.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yperlink" Target="https://www.parliament.scot/about/how-parliament-works/parliament-organisations-groups-and-people/advisory-audit-board/advisory-audit-board-independent-members"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www.parliament.scot/about/how-parliament-works/parliament-organisations-groups-and-people/advisory-audit-board" TargetMode="External" Id="rId16" /><Relationship Type="http://schemas.microsoft.com/office/2011/relationships/commentsExtended" Target="commentsExtended.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header" Target="header1.xml" Id="rId24" /><Relationship Type="http://schemas.openxmlformats.org/officeDocument/2006/relationships/customXml" Target="../customXml/item5.xml" Id="rId5" /><Relationship Type="http://schemas.openxmlformats.org/officeDocument/2006/relationships/hyperlink" Target="https://www.parliament.scot/about/how-parliament-works/parliament-organisations-groups-and-people/officeholders" TargetMode="External" Id="rId15" /><Relationship Type="http://schemas.openxmlformats.org/officeDocument/2006/relationships/hyperlink" Target="mailto:officeholder.applications@parliament.scot" TargetMode="External" Id="rId23" /><Relationship Type="http://schemas.openxmlformats.org/officeDocument/2006/relationships/theme" Target="theme/theme1.xml" Id="rId28"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parliament.scot/about/how-parliament-works/parliament-organisations-groups-and-people/scottish-parliamentary-corporate-body" TargetMode="External" Id="rId14" /><Relationship Type="http://schemas.microsoft.com/office/2011/relationships/people" Target="people.xml" Id="rId27" /><Relationship Type="http://schemas.openxmlformats.org/officeDocument/2006/relationships/hyperlink" Target="mailto:andrew.munro@parliament.scot" TargetMode="External" Id="R71d102953ae1400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dae72980-c616-4350-b1f0-944e8da80af3" ContentTypeId="0x0101005E5DD8656D982041A2F2278B8806232B0D"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2aae4b3d-89b0-4287-b514-253578f20458">
      <Value>96</Value>
      <Value>3</Value>
      <Value>2</Value>
    </TaxCatchAll>
    <gd3e280c44c043e38ab992083fd5c2fd xmlns="2aae4b3d-89b0-4287-b514-253578f20458">
      <Terms xmlns="http://schemas.microsoft.com/office/infopath/2007/PartnerControls">
        <TermInfo xmlns="http://schemas.microsoft.com/office/infopath/2007/PartnerControls">
          <TermName xmlns="http://schemas.microsoft.com/office/infopath/2007/PartnerControls">Secretariat</TermName>
          <TermId xmlns="http://schemas.microsoft.com/office/infopath/2007/PartnerControls">04b69a6a-5020-4329-a7c2-7d6d436f6c56</TermId>
        </TermInfo>
      </Terms>
    </gd3e280c44c043e38ab992083fd5c2fd>
    <me0ca972d02b47c28edd321aedd6af02 xmlns="2aae4b3d-89b0-4287-b514-253578f20458">
      <Terms xmlns="http://schemas.microsoft.com/office/infopath/2007/PartnerControls">
        <TermInfo xmlns="http://schemas.microsoft.com/office/infopath/2007/PartnerControls">
          <TermName xmlns="http://schemas.microsoft.com/office/infopath/2007/PartnerControls">Interim classification</TermName>
          <TermId xmlns="http://schemas.microsoft.com/office/infopath/2007/PartnerControls">c7bb39d1-352f-4d8c-8d40-c5b7f7a9fe6a</TermId>
        </TermInfo>
      </Terms>
    </me0ca972d02b47c28edd321aedd6af02>
    <ha2d3fbb5bda47118db6a0a97a3a64c7 xmlns="2aae4b3d-89b0-4287-b514-253578f20458">
      <Terms xmlns="http://schemas.microsoft.com/office/infopath/2007/PartnerControls">
        <TermInfo xmlns="http://schemas.microsoft.com/office/infopath/2007/PartnerControls">
          <TermName xmlns="http://schemas.microsoft.com/office/infopath/2007/PartnerControls">Restricted - policy</TermName>
          <TermId xmlns="http://schemas.microsoft.com/office/infopath/2007/PartnerControls">3b3ac8c5-b9f7-40b8-82ab-b108fc4ba02c</TermId>
        </TermInfo>
      </Terms>
    </ha2d3fbb5bda47118db6a0a97a3a64c7>
    <_dlc_DocId xmlns="d1662bb8-0c40-4362-8f38-f2dcebc21fa8">OFFICEHOLDER-949688981-11986</_dlc_DocId>
    <_dlc_DocIdUrl xmlns="d1662bb8-0c40-4362-8f38-f2dcebc21fa8">
      <Url>https://scottish4.sharepoint.com/sites/office-ce-officeholder/_layouts/15/DocIdRedir.aspx?ID=OFFICEHOLDER-949688981-11986</Url>
      <Description>OFFICEHOLDER-949688981-11986</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Officeholder document" ma:contentTypeID="0x0101005E5DD8656D982041A2F2278B8806232B0D006E7E68AB7A3C5E4A8705DA08C7134282" ma:contentTypeVersion="31" ma:contentTypeDescription="Officeholder recruitment, evaluation and support" ma:contentTypeScope="" ma:versionID="c1d571e161bf1ded0da50c033b0da427">
  <xsd:schema xmlns:xsd="http://www.w3.org/2001/XMLSchema" xmlns:xs="http://www.w3.org/2001/XMLSchema" xmlns:p="http://schemas.microsoft.com/office/2006/metadata/properties" xmlns:ns2="2aae4b3d-89b0-4287-b514-253578f20458" xmlns:ns3="d1662bb8-0c40-4362-8f38-f2dcebc21fa8" targetNamespace="http://schemas.microsoft.com/office/2006/metadata/properties" ma:root="true" ma:fieldsID="b6802e85605f1058841bf02b68e461ad" ns2:_="" ns3:_="">
    <xsd:import namespace="2aae4b3d-89b0-4287-b514-253578f20458"/>
    <xsd:import namespace="d1662bb8-0c40-4362-8f38-f2dcebc21fa8"/>
    <xsd:element name="properties">
      <xsd:complexType>
        <xsd:sequence>
          <xsd:element name="documentManagement">
            <xsd:complexType>
              <xsd:all>
                <xsd:element ref="ns2:me0ca972d02b47c28edd321aedd6af02" minOccurs="0"/>
                <xsd:element ref="ns2:TaxCatchAll" minOccurs="0"/>
                <xsd:element ref="ns2:TaxCatchAllLabel" minOccurs="0"/>
                <xsd:element ref="ns2:ha2d3fbb5bda47118db6a0a97a3a64c7" minOccurs="0"/>
                <xsd:element ref="ns2:gd3e280c44c043e38ab992083fd5c2f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e4b3d-89b0-4287-b514-253578f20458" elementFormDefault="qualified">
    <xsd:import namespace="http://schemas.microsoft.com/office/2006/documentManagement/types"/>
    <xsd:import namespace="http://schemas.microsoft.com/office/infopath/2007/PartnerControls"/>
    <xsd:element name="me0ca972d02b47c28edd321aedd6af02" ma:index="8" nillable="true" ma:taxonomy="true" ma:internalName="me0ca972d02b47c28edd321aedd6af02" ma:taxonomyFieldName="Record_x0020_classification" ma:displayName="Record classification" ma:indexed="true" ma:default="" ma:fieldId="{6e0ca972-d02b-47c2-8edd-321aedd6af02}" ma:sspId="dae72980-c616-4350-b1f0-944e8da80af3" ma:termSetId="7ce5ed2c-7970-4dad-a989-f36bd51a5ca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b5f97ac-f154-447d-8b2e-e7746a7e3d72}" ma:internalName="TaxCatchAll" ma:showField="CatchAllData" ma:web="d1662bb8-0c40-4362-8f38-f2dcebc21fa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b5f97ac-f154-447d-8b2e-e7746a7e3d72}" ma:internalName="TaxCatchAllLabel" ma:readOnly="true" ma:showField="CatchAllDataLabel" ma:web="d1662bb8-0c40-4362-8f38-f2dcebc21fa8">
      <xsd:complexType>
        <xsd:complexContent>
          <xsd:extension base="dms:MultiChoiceLookup">
            <xsd:sequence>
              <xsd:element name="Value" type="dms:Lookup" maxOccurs="unbounded" minOccurs="0" nillable="true"/>
            </xsd:sequence>
          </xsd:extension>
        </xsd:complexContent>
      </xsd:complexType>
    </xsd:element>
    <xsd:element name="ha2d3fbb5bda47118db6a0a97a3a64c7" ma:index="12" nillable="true" ma:taxonomy="true" ma:internalName="ha2d3fbb5bda47118db6a0a97a3a64c7" ma:taxonomyFieldName="Security_x0020_marking" ma:displayName="Security marking" ma:default="" ma:fieldId="{1a2d3fbb-5bda-4711-8db6-a0a97a3a64c7}" ma:sspId="dae72980-c616-4350-b1f0-944e8da80af3" ma:termSetId="2101e3b3-ab6a-42f9-8e9e-f64b3905e49a" ma:anchorId="13ac7dcf-f3a2-4d0b-9e80-dd4d34be5e4c" ma:open="false" ma:isKeyword="false">
      <xsd:complexType>
        <xsd:sequence>
          <xsd:element ref="pc:Terms" minOccurs="0" maxOccurs="1"/>
        </xsd:sequence>
      </xsd:complexType>
    </xsd:element>
    <xsd:element name="gd3e280c44c043e38ab992083fd5c2fd" ma:index="14" nillable="true" ma:taxonomy="true" ma:internalName="gd3e280c44c043e38ab992083fd5c2fd" ma:taxonomyFieldName="Security_x0020_caveat" ma:displayName="Security caveat" ma:default="" ma:fieldId="{0d3e280c-44c0-43e3-8ab9-92083fd5c2fd}" ma:taxonomyMulti="true" ma:sspId="dae72980-c616-4350-b1f0-944e8da80af3" ma:termSetId="2101e3b3-ab6a-42f9-8e9e-f64b3905e49a" ma:anchorId="6fc02b3e-bb1c-4c4e-a2fe-3cc73cb9b89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662bb8-0c40-4362-8f38-f2dcebc21fa8"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19E228-6AAD-46C2-B845-DB3A826A8D40}">
  <ds:schemaRefs>
    <ds:schemaRef ds:uri="Microsoft.SharePoint.Taxonomy.ContentTypeSync"/>
  </ds:schemaRefs>
</ds:datastoreItem>
</file>

<file path=customXml/itemProps2.xml><?xml version="1.0" encoding="utf-8"?>
<ds:datastoreItem xmlns:ds="http://schemas.openxmlformats.org/officeDocument/2006/customXml" ds:itemID="{793C2A60-FE47-4941-A3B2-F427F629CF93}">
  <ds:schemaRefs>
    <ds:schemaRef ds:uri="http://schemas.microsoft.com/sharepoint/v3/contenttype/forms"/>
  </ds:schemaRefs>
</ds:datastoreItem>
</file>

<file path=customXml/itemProps3.xml><?xml version="1.0" encoding="utf-8"?>
<ds:datastoreItem xmlns:ds="http://schemas.openxmlformats.org/officeDocument/2006/customXml" ds:itemID="{A7C907B7-2915-4342-9DCF-E06BFF2577D0}">
  <ds:schemaRefs>
    <ds:schemaRef ds:uri="http://schemas.microsoft.com/sharepoint/events"/>
  </ds:schemaRefs>
</ds:datastoreItem>
</file>

<file path=customXml/itemProps4.xml><?xml version="1.0" encoding="utf-8"?>
<ds:datastoreItem xmlns:ds="http://schemas.openxmlformats.org/officeDocument/2006/customXml" ds:itemID="{649D59DF-4431-409C-A4AD-CD86DE022EC1}">
  <ds:schemaRefs>
    <ds:schemaRef ds:uri="http://schemas.openxmlformats.org/officeDocument/2006/bibliography"/>
  </ds:schemaRefs>
</ds:datastoreItem>
</file>

<file path=customXml/itemProps5.xml><?xml version="1.0" encoding="utf-8"?>
<ds:datastoreItem xmlns:ds="http://schemas.openxmlformats.org/officeDocument/2006/customXml" ds:itemID="{BD7DAC1E-711C-4DDC-91B1-6FD5F2B39D77}">
  <ds:schemaRefs>
    <ds:schemaRef ds:uri="http://schemas.microsoft.com/office/2006/metadata/properties"/>
    <ds:schemaRef ds:uri="http://schemas.microsoft.com/office/infopath/2007/PartnerControls"/>
    <ds:schemaRef ds:uri="2aae4b3d-89b0-4287-b514-253578f20458"/>
    <ds:schemaRef ds:uri="d1662bb8-0c40-4362-8f38-f2dcebc21fa8"/>
  </ds:schemaRefs>
</ds:datastoreItem>
</file>

<file path=customXml/itemProps6.xml><?xml version="1.0" encoding="utf-8"?>
<ds:datastoreItem xmlns:ds="http://schemas.openxmlformats.org/officeDocument/2006/customXml" ds:itemID="{6EED3752-CDF2-4B48-BC9A-2070E82A2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e4b3d-89b0-4287-b514-253578f20458"/>
    <ds:schemaRef ds:uri="d1662bb8-0c40-4362-8f38-f2dcebc2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CA (Chris)</dc:creator>
  <cp:keywords/>
  <cp:lastModifiedBy>Creamer L (Lisa)</cp:lastModifiedBy>
  <cp:revision>52</cp:revision>
  <cp:lastPrinted>2024-04-25T14:54:00Z</cp:lastPrinted>
  <dcterms:created xsi:type="dcterms:W3CDTF">2025-01-28T11:22:00Z</dcterms:created>
  <dcterms:modified xsi:type="dcterms:W3CDTF">2026-08-20T13:59:29Z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0x0101005E5DD8656D982041A2F2278B8806232B0D006E7E68AB7A3C5E4A8705DA08C7134282</vt:lpwstr>
  </property>
  <property fmtid="{D5CDD505-2E9C-101B-9397-08002B2CF9AE}" pid="3" name="Order">
    <vt:r8>2200</vt:r8>
  </property>
  <property fmtid="{D5CDD505-2E9C-101B-9397-08002B2CF9AE}" pid="4" name="Record classification">
    <vt:lpwstr>96;#Interim classification|c7bb39d1-352f-4d8c-8d40-c5b7f7a9fe6a</vt:lpwstr>
  </property>
  <property fmtid="{D5CDD505-2E9C-101B-9397-08002B2CF9AE}" pid="5" name="Security caveat">
    <vt:lpwstr>2;#Secretariat|04b69a6a-5020-4329-a7c2-7d6d436f6c56</vt:lpwstr>
  </property>
  <property fmtid="{D5CDD505-2E9C-101B-9397-08002B2CF9AE}" pid="6" name="Security marking">
    <vt:lpwstr>3;#Restricted - policy|3b3ac8c5-b9f7-40b8-82ab-b108fc4ba02c</vt:lpwstr>
  </property>
  <property fmtid="{D5CDD505-2E9C-101B-9397-08002B2CF9AE}" pid="7" name="_dlc_DocIdItemGuid">
    <vt:lpwstr>411a0cd2-f9d3-480b-a9cc-c57f692f273c</vt:lpwstr>
  </property>
  <property fmtid="{D5CDD505-2E9C-101B-9397-08002B2CF9AE}" pid="8" name="Security_x0020_caveat">
    <vt:lpwstr>2;#Secretariat|04b69a6a-5020-4329-a7c2-7d6d436f6c56</vt:lpwstr>
  </property>
  <property fmtid="{D5CDD505-2E9C-101B-9397-08002B2CF9AE}" pid="9" name="Security_x0020_marking">
    <vt:lpwstr>3;#Restricted - policy|3b3ac8c5-b9f7-40b8-82ab-b108fc4ba02c</vt:lpwstr>
  </property>
  <property fmtid="{D5CDD505-2E9C-101B-9397-08002B2CF9AE}" pid="10" name="Record_x0020_classification">
    <vt:lpwstr>96;#Interim classification|c7bb39d1-352f-4d8c-8d40-c5b7f7a9fe6a</vt:lpwstr>
  </property>
</Properties>
</file>